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Subletting Permission Addendum</w:t>
      </w:r>
    </w:p>
    <w:p>
      <w:pPr>
        <w:jc w:val="center"/>
      </w:pPr>
      <w:r>
        <w:rPr>
          <w:i/>
          <w:sz w:val="18"/>
        </w:rPr>
        <w:t>CC-LEASE-137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Subletting Permission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