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Two-Wheeler Lease Agreement</w:t>
      </w:r>
    </w:p>
    <w:p>
      <w:pPr>
        <w:jc w:val="center"/>
      </w:pPr>
      <w:r>
        <w:rPr>
          <w:i/>
          <w:sz w:val="18"/>
        </w:rPr>
        <w:t>CC-LEASE-085  |  Motorcycle, boat, RV &amp; trailer rentals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Two-Wheeler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