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Bicycle Rental Agreement</w:t>
      </w:r>
    </w:p>
    <w:p>
      <w:pPr>
        <w:jc w:val="center"/>
      </w:pPr>
      <w:r>
        <w:rPr>
          <w:i/>
          <w:sz w:val="18"/>
        </w:rPr>
        <w:t>CC-LEASE-088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Bicycle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