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RV Park Space Rental Agreement</w:t>
      </w:r>
    </w:p>
    <w:p>
      <w:pPr>
        <w:jc w:val="center"/>
      </w:pPr>
      <w:r>
        <w:rPr>
          <w:i/>
          <w:sz w:val="18"/>
        </w:rPr>
        <w:t>CC-LEASE-100  |  RV park &amp; lot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RV Park Space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