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Flat Rental Agreement</w:t>
      </w:r>
    </w:p>
    <w:p>
      <w:pPr>
        <w:jc w:val="center"/>
      </w:pPr>
      <w:r>
        <w:rPr>
          <w:i/>
          <w:sz w:val="18"/>
        </w:rPr>
        <w:t>CC-LEASE-004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Flat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