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Guest House Rental Agreement</w:t>
      </w:r>
    </w:p>
    <w:p>
      <w:pPr>
        <w:jc w:val="center"/>
      </w:pPr>
      <w:r>
        <w:rPr>
          <w:i/>
          <w:sz w:val="18"/>
        </w:rPr>
        <w:t>CC-LEASE-013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Guest House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