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Roommate Agreement</w:t>
      </w:r>
    </w:p>
    <w:p>
      <w:pPr>
        <w:jc w:val="center"/>
      </w:pPr>
      <w:r>
        <w:rPr>
          <w:i/>
          <w:sz w:val="18"/>
        </w:rPr>
        <w:t>CC-LEASE-112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Roommate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