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Co-Tenant Rental Agreement</w:t>
      </w:r>
    </w:p>
    <w:p>
      <w:pPr>
        <w:jc w:val="center"/>
      </w:pPr>
      <w:r>
        <w:rPr>
          <w:i/>
          <w:sz w:val="18"/>
        </w:rPr>
        <w:t>CC-LEASE-115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Co-Tenant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