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rFonts w:ascii="Arial" w:cs="Arial" w:eastAsia="Arial" w:hAnsi="Arial"/>
          <w:b/>
          <w:bCs/>
          <w:color w:val="0c2329"/>
          <w:sz w:val="80"/>
          <w:szCs w:val="80"/>
        </w:rPr>
        <w:t xml:space="preserve">CARTOGRAPH</w:t>
      </w:r>
    </w:p>
    <w:p>
      <w:pPr>
        <w:spacing w:after="100"/>
        <w:jc w:val="center"/>
      </w:pPr>
      <w:r>
        <w:rPr>
          <w:rFonts w:ascii="Arial" w:cs="Arial" w:eastAsia="Arial" w:hAnsi="Arial"/>
          <w:i/>
          <w:iCs/>
          <w:color w:val="4597b0"/>
          <w:sz w:val="28"/>
          <w:szCs w:val="28"/>
        </w:rPr>
        <w:t xml:space="preserve">Knowledge Resolution Platform for SaaS Companies</w:t>
      </w:r>
    </w:p>
    <w:p>
      <w:pPr>
        <w:pBdr>
          <w:bottom w:val="single" w:color="4597b0" w:sz="6" w:space="12"/>
        </w:pBdr>
        <w:spacing w:after="400"/>
        <w:jc w:val="center"/>
      </w:pPr>
      <w:r>
        <w:rPr>
          <w:rFonts w:ascii="Arial" w:cs="Arial" w:eastAsia="Arial" w:hAnsi="Arial"/>
          <w:b/>
          <w:bCs/>
          <w:color w:val="B8860B"/>
          <w:sz w:val="24"/>
          <w:szCs w:val="24"/>
        </w:rPr>
        <w:t xml:space="preserve">The Knowledge Resolution Platform for SaaS Companies</w:t>
      </w:r>
    </w:p>
    <w:p>
      <w:pPr>
        <w:spacing w:before="300"/>
      </w:pPr>
    </w:p>
    <w:p>
      <w:pPr>
        <w:jc w:val="center"/>
      </w:pPr>
      <w:r>
        <w:rPr>
          <w:rFonts w:ascii="Arial" w:cs="Arial" w:eastAsia="Arial" w:hAnsi="Arial"/>
          <w:b/>
          <w:bCs/>
          <w:color w:val="0c2329"/>
          <w:sz w:val="40"/>
          <w:szCs w:val="40"/>
        </w:rPr>
        <w:t xml:space="preserve">CEO DOCUMENT</w:t>
      </w:r>
    </w:p>
    <w:p>
      <w:pPr>
        <w:spacing w:after="100"/>
        <w:jc w:val="center"/>
      </w:pPr>
      <w:r>
        <w:rPr>
          <w:rFonts w:ascii="Arial" w:cs="Arial" w:eastAsia="Arial" w:hAnsi="Arial"/>
          <w:color w:val="666666"/>
          <w:sz w:val="24"/>
          <w:szCs w:val="24"/>
        </w:rPr>
        <w:t xml:space="preserve">The Complete Founding Blueprint</w:t>
      </w:r>
    </w:p>
    <w:p>
      <w:pPr>
        <w:spacing w:before="200"/>
      </w:pPr>
    </w:p>
    <w:p>
      <w:pPr>
        <w:jc w:val="center"/>
      </w:pPr>
      <w:r>
        <w:rPr>
          <w:rFonts w:ascii="Arial" w:cs="Arial" w:eastAsia="Arial" w:hAnsi="Arial"/>
          <w:color w:val="666666"/>
          <w:sz w:val="22"/>
          <w:szCs w:val="22"/>
        </w:rPr>
        <w:t xml:space="preserve">March 2026</w:t>
      </w:r>
    </w:p>
    <w:p>
      <w:pPr>
        <w:spacing w:after="100"/>
        <w:jc w:val="center"/>
      </w:pPr>
      <w:r>
        <w:rPr>
          <w:rFonts w:ascii="Arial" w:cs="Arial" w:eastAsia="Arial" w:hAnsi="Arial"/>
          <w:color w:val="4597b0"/>
          <w:sz w:val="22"/>
          <w:szCs w:val="22"/>
        </w:rPr>
        <w:t xml:space="preserve">aicartograph.com</w:t>
      </w:r>
    </w:p>
    <w:p>
      <w:pPr>
        <w:spacing w:before="200"/>
      </w:pPr>
    </w:p>
    <w:p>
      <w:pPr>
        <w:spacing w:after="100"/>
        <w:jc w:val="center"/>
      </w:pPr>
      <w:r>
        <w:rPr>
          <w:rFonts w:ascii="Arial" w:cs="Arial" w:eastAsia="Arial" w:hAnsi="Arial"/>
          <w:b/>
          <w:bCs/>
          <w:color w:val="0c2329"/>
          <w:sz w:val="22"/>
          <w:szCs w:val="22"/>
        </w:rPr>
        <w:t xml:space="preserve">Founding Team</w:t>
      </w:r>
    </w:p>
    <w:p>
      <w:pPr>
        <w:jc w:val="center"/>
      </w:pPr>
      <w:r>
        <w:rPr>
          <w:rFonts w:ascii="Arial" w:cs="Arial" w:eastAsia="Arial" w:hAnsi="Arial"/>
          <w:color w:val="666666"/>
          <w:sz w:val="20"/>
          <w:szCs w:val="20"/>
        </w:rPr>
        <w:t xml:space="preserve">Atlas (Ashvyn Kumar) — Founder &amp; CEO</w:t>
      </w:r>
    </w:p>
    <w:p>
      <w:pPr>
        <w:jc w:val="center"/>
      </w:pPr>
      <w:r>
        <w:rPr>
          <w:rFonts w:ascii="Arial" w:cs="Arial" w:eastAsia="Arial" w:hAnsi="Arial"/>
          <w:color w:val="666666"/>
          <w:sz w:val="20"/>
          <w:szCs w:val="20"/>
        </w:rPr>
        <w:t xml:space="preserve">Compass (AI Co-founder) — Strategy, Product &amp; Build</w:t>
      </w:r>
    </w:p>
    <w:p>
      <w:r>
        <w:br w:type="page"/>
      </w:r>
    </w:p>
    <w:p>
      <w:pPr>
        <w:pStyle w:val="Heading1"/>
      </w:pPr>
      <w:r>
        <w:t xml:space="preserve">TABLE OF CONTENTS</w:t>
      </w:r>
    </w:p>
    <w:p>
      <w:pPr>
        <w:pBdr>
          <w:bottom w:val="single" w:color="4597b0" w:sz="4" w:space="8"/>
        </w:pBdr>
        <w:spacing w:before="100" w:after="200"/>
      </w:pP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pBdr>
          <w:bottom w:val="single" w:color="4597b0" w:sz="4" w:space="8"/>
        </w:pBdr>
        <w:spacing w:before="100" w:after="200"/>
      </w:pPr>
    </w:p>
    <w:p>
      <w:pPr>
        <w:spacing w:after="120"/>
      </w:pPr>
      <w:r>
        <w:t xml:space="preserve">Cartograph is a Knowledge Resolution Platform that transforms how SaaS companies deliver documentation value to their users. Unlike existing tools that focus on creating, storing, or searching documentation, Cartograph solves the consumption and resolution problem — ensuring that when someone needs knowledge, they get their problem actually resolved, not just pointed to a document.</w:t>
      </w:r>
    </w:p>
    <w:p>
      <w:pPr>
        <w:spacing w:after="120"/>
      </w:pPr>
      <w:r>
        <w:rPr>
          <w:b/>
          <w:bCs/>
          <w:i/>
          <w:iCs/>
          <w:color w:val="0c2329"/>
          <w:sz w:val="24"/>
          <w:szCs w:val="24"/>
        </w:rPr>
        <w:t xml:space="preserve">Core Thesis: The value of documentation should be measured at the point of consumption, not at the point of creation.</w:t>
      </w:r>
    </w:p>
    <w:p>
      <w:pPr>
        <w:spacing w:after="120"/>
      </w:pPr>
      <w:r>
        <w:t xml:space="preserve">We sit in a gap that no existing company occupies. Documentation platforms (Confluence, GitBook, Mintlify) optimize for writers. Knowledge management tools (Glean, Guru) optimize for internal search. Support AI tools (Intercom Fin, Zendesk AI) optimize for ticket deflection. Nobody optimizes for knowledge resolution — the outcome of a user’s problem being actually solved through documentation intelligence.</w:t>
      </w:r>
    </w:p>
    <w:p>
      <w:pPr>
        <w:pStyle w:val="Heading2"/>
      </w:pPr>
      <w:r>
        <w:t xml:space="preserve">Key Facts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Company Name</w:t>
            </w:r>
          </w:p>
        </w:tc>
        <w:tc>
          <w:tcPr>
            <w:tcW w:type="dxa" w:w="61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Cartograph</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Domain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aicartograph.com</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Category</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Knowledge Resolution Platform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Tagline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The Knowledge Resolution Platform for SaaS Companies</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Target Market</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Mid-market SaaS companies (100-1000 employees)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Pricing Model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Freemium + Credits + Subscription (three-gear model)</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Founding Team</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Atlas (CEO) + Compass (AI Co-founder)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Stage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Pre-launch — Website build in progress, campaigns starting</w:t>
            </w:r>
          </w:p>
        </w:tc>
      </w:tr>
      <w:tr>
        <w:tc>
          <w:tcPr>
            <w:tcW w:type="dxa" w:w="3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Competitors</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direct competitor. Adjacent: Glean (35%), Guru (30%), Knowmax (25%), Stonly (20%), Intercom Fin (20%)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Market Size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KM software: $26.4B (2026) → $74B+ (2034). AI-KM: $62.4B by 2033 at 25% CAGR</w:t>
            </w:r>
          </w:p>
        </w:tc>
      </w:tr>
    </w:tbl>
    <w:p>
      <w:r>
        <w:br w:type="page"/>
      </w:r>
    </w:p>
    <w:p>
      <w:pPr>
        <w:pStyle w:val="Heading1"/>
      </w:pPr>
      <w:r>
        <w:t xml:space="preserve">2. The Thesis</w:t>
      </w:r>
    </w:p>
    <w:p>
      <w:pPr>
        <w:pBdr>
          <w:bottom w:val="single" w:color="4597b0" w:sz="4" w:space="8"/>
        </w:pBdr>
        <w:spacing w:before="100" w:after="200"/>
      </w:pPr>
    </w:p>
    <w:p>
      <w:pPr>
        <w:pStyle w:val="Heading2"/>
      </w:pPr>
      <w:r>
        <w:t xml:space="preserve">The Problem</w:t>
      </w:r>
    </w:p>
    <w:p>
      <w:pPr>
        <w:spacing w:after="120"/>
      </w:pPr>
      <w:r>
        <w:t xml:space="preserve">Documentation across every organization is fundamentally broken — not because the tools are bad, but because the system is broken. Docs are static artifacts in a dynamic world. They fragment, they go stale, they don’t reach the right people, and even when they do, they don’t resolve the actual problem.</w:t>
      </w:r>
    </w:p>
    <w:p>
      <w:pPr>
        <w:spacing w:after="120"/>
      </w:pPr>
      <w:r>
        <w:t xml:space="preserve">This creates a massive hidden cost: support tickets, Slack pings, escalation chains, self-inflicted errors, lost revenue, and customer churn. Nobody has properly solved this because everyone is building better authoring tools when the real problem is on the consumption and resolution side.</w:t>
      </w:r>
    </w:p>
    <w:p>
      <w:pPr>
        <w:pStyle w:val="Heading2"/>
      </w:pPr>
      <w:r>
        <w:t xml:space="preserve">The Five Pain Points (Ranked by Users)</w:t>
      </w:r>
    </w:p>
    <w:p>
      <w:pPr>
        <w:pStyle w:val="ListParagraph"/>
        <w:numPr>
          <w:ilvl w:val="0"/>
          <w:numId w:val="2"/>
        </w:numPr>
      </w:pPr>
      <w:r>
        <w:rPr>
          <w:rFonts w:ascii="Arial" w:cs="Arial" w:eastAsia="Arial" w:hAnsi="Arial"/>
          <w:b/>
          <w:bCs/>
          <w:sz w:val="22"/>
          <w:szCs w:val="22"/>
        </w:rPr>
        <w:t xml:space="preserve">Users read the doc but still can’t solve their problem</w:t>
      </w:r>
    </w:p>
    <w:p>
      <w:pPr>
        <w:pStyle w:val="ListParagraph"/>
        <w:numPr>
          <w:ilvl w:val="0"/>
          <w:numId w:val="2"/>
        </w:numPr>
      </w:pPr>
      <w:r>
        <w:rPr>
          <w:rFonts w:ascii="Arial" w:cs="Arial" w:eastAsia="Arial" w:hAnsi="Arial"/>
          <w:b/>
          <w:bCs/>
          <w:sz w:val="22"/>
          <w:szCs w:val="22"/>
        </w:rPr>
        <w:t xml:space="preserve">Users can’t find the right doc among many</w:t>
      </w:r>
    </w:p>
    <w:p>
      <w:pPr>
        <w:pStyle w:val="ListParagraph"/>
        <w:numPr>
          <w:ilvl w:val="0"/>
          <w:numId w:val="2"/>
        </w:numPr>
      </w:pPr>
      <w:r>
        <w:rPr>
          <w:rFonts w:ascii="Arial" w:cs="Arial" w:eastAsia="Arial" w:hAnsi="Arial"/>
          <w:b/>
          <w:bCs/>
          <w:sz w:val="22"/>
          <w:szCs w:val="22"/>
        </w:rPr>
        <w:t xml:space="preserve">Different teams create conflicting or duplicate docs</w:t>
      </w:r>
    </w:p>
    <w:p>
      <w:pPr>
        <w:pStyle w:val="ListParagraph"/>
        <w:numPr>
          <w:ilvl w:val="0"/>
          <w:numId w:val="2"/>
        </w:numPr>
      </w:pPr>
      <w:r>
        <w:rPr>
          <w:rFonts w:ascii="Arial" w:cs="Arial" w:eastAsia="Arial" w:hAnsi="Arial"/>
          <w:b/>
          <w:bCs/>
          <w:sz w:val="22"/>
          <w:szCs w:val="22"/>
        </w:rPr>
        <w:t xml:space="preserve">Docs go stale after product changes</w:t>
      </w:r>
    </w:p>
    <w:p>
      <w:pPr>
        <w:pStyle w:val="ListParagraph"/>
        <w:numPr>
          <w:ilvl w:val="0"/>
          <w:numId w:val="2"/>
        </w:numPr>
        <w:spacing w:after="200"/>
      </w:pPr>
      <w:r>
        <w:rPr>
          <w:rFonts w:ascii="Arial" w:cs="Arial" w:eastAsia="Arial" w:hAnsi="Arial"/>
          <w:b/>
          <w:bCs/>
          <w:sz w:val="22"/>
          <w:szCs w:val="22"/>
        </w:rPr>
        <w:t xml:space="preserve">Getting access to docs requires too many approvals</w:t>
      </w:r>
    </w:p>
    <w:p>
      <w:pPr>
        <w:spacing w:after="120"/>
      </w:pPr>
      <w:r>
        <w:t xml:space="preserve">The #1 pain is not about finding docs or keeping them fresh — it’s that docs don’t actually solve the user’s problem even when they read them. This is a cognitive failure, not a logistical one. The doc was written for a generic audience, but the user has a specific context, a specific configuration, a specific thing they’re trying to do.</w:t>
      </w:r>
    </w:p>
    <w:p>
      <w:pPr>
        <w:pStyle w:val="Heading2"/>
      </w:pPr>
      <w:r>
        <w:t xml:space="preserve">The Fallback Behaviors</w:t>
      </w:r>
    </w:p>
    <w:p>
      <w:pPr>
        <w:spacing w:after="120"/>
      </w:pPr>
      <w:r>
        <w:t xml:space="preserve">When documentation fails, people resort to all four of these simultaneously:</w:t>
      </w:r>
    </w:p>
    <w:p>
      <w:pPr>
        <w:pStyle w:val="ListParagraph"/>
        <w:numPr>
          <w:ilvl w:val="0"/>
          <w:numId w:val="3"/>
        </w:numPr>
        <w:spacing w:after="60"/>
      </w:pPr>
      <w:r>
        <w:rPr>
          <w:rFonts w:ascii="Arial" w:cs="Arial" w:eastAsia="Arial" w:hAnsi="Arial"/>
          <w:sz w:val="22"/>
          <w:szCs w:val="22"/>
        </w:rPr>
        <w:t xml:space="preserve">File Jira/Zendesk tickets and wait</w:t>
      </w:r>
    </w:p>
    <w:p>
      <w:pPr>
        <w:pStyle w:val="ListParagraph"/>
        <w:numPr>
          <w:ilvl w:val="0"/>
          <w:numId w:val="3"/>
        </w:numPr>
        <w:spacing w:after="60"/>
      </w:pPr>
      <w:r>
        <w:rPr>
          <w:rFonts w:ascii="Arial" w:cs="Arial" w:eastAsia="Arial" w:hAnsi="Arial"/>
          <w:sz w:val="22"/>
          <w:szCs w:val="22"/>
        </w:rPr>
        <w:t xml:space="preserve">Ping someone on Slack/Teams who has context</w:t>
      </w:r>
    </w:p>
    <w:p>
      <w:pPr>
        <w:pStyle w:val="ListParagraph"/>
        <w:numPr>
          <w:ilvl w:val="0"/>
          <w:numId w:val="3"/>
        </w:numPr>
        <w:spacing w:after="60"/>
      </w:pPr>
      <w:r>
        <w:rPr>
          <w:rFonts w:ascii="Arial" w:cs="Arial" w:eastAsia="Arial" w:hAnsi="Arial"/>
          <w:sz w:val="22"/>
          <w:szCs w:val="22"/>
        </w:rPr>
        <w:t xml:space="preserve">Try to figure it out themselves and make mistakes</w:t>
      </w:r>
    </w:p>
    <w:p>
      <w:pPr>
        <w:pStyle w:val="ListParagraph"/>
        <w:numPr>
          <w:ilvl w:val="0"/>
          <w:numId w:val="3"/>
        </w:numPr>
        <w:spacing w:after="60"/>
      </w:pPr>
      <w:r>
        <w:rPr>
          <w:rFonts w:ascii="Arial" w:cs="Arial" w:eastAsia="Arial" w:hAnsi="Arial"/>
          <w:sz w:val="22"/>
          <w:szCs w:val="22"/>
        </w:rPr>
        <w:t xml:space="preserve">Escalate to their manager who escalates further</w:t>
      </w:r>
    </w:p>
    <w:p>
      <w:pPr>
        <w:spacing w:before="100"/>
      </w:pPr>
    </w:p>
    <w:p>
      <w:pPr>
        <w:spacing w:after="120"/>
      </w:pPr>
      <w:r>
        <w:t xml:space="preserve">The blast radius of documentation failure is the entire organization.</w:t>
      </w:r>
    </w:p>
    <w:p>
      <w:pPr>
        <w:pStyle w:val="Heading2"/>
      </w:pPr>
      <w:r>
        <w:t xml:space="preserve">Why Now</w:t>
      </w:r>
    </w:p>
    <w:p>
      <w:pPr>
        <w:spacing w:after="120"/>
      </w:pPr>
      <w:r>
        <w:t xml:space="preserve">The convergence of LLMs, RAG architectures, and agentic AI makes it possible for the first time to build a knowledge resolution layer that understands context, synthesizes across sources, and delivers answers — not just documents. Companies are already trying to solve this with duct-tape solutions (Claude Projects, custom RAG pipelines) which validates the demand but exposes the limitations of DIY approaches.</w:t>
      </w:r>
    </w:p>
    <w:p>
      <w:pPr>
        <w:pStyle w:val="Heading2"/>
      </w:pPr>
      <w:r>
        <w:t xml:space="preserve">The “Just Use an LLM” Counter-Argument</w:t>
      </w:r>
    </w:p>
    <w:p>
      <w:pPr>
        <w:spacing w:after="120"/>
      </w:pPr>
      <w:r>
        <w:t xml:space="preserve">The biggest threat to Cartograph is not a competitor — it’s the argument that companies can dump their docs into a Claude Project or custom GPT and get similar results. This approach is our biggest validator, not our biggest threat. It proves demand but breaks at five specific points:</w:t>
      </w:r>
    </w:p>
    <w:p>
      <w:pPr>
        <w:pStyle w:val="ListParagraph"/>
        <w:numPr>
          <w:ilvl w:val="0"/>
          <w:numId w:val="3"/>
        </w:numPr>
        <w:spacing w:after="60"/>
      </w:pPr>
      <w:r>
        <w:rPr>
          <w:rFonts w:ascii="Arial" w:cs="Arial" w:eastAsia="Arial" w:hAnsi="Arial"/>
          <w:b/>
          <w:bCs/>
          <w:sz w:val="22"/>
          <w:szCs w:val="22"/>
        </w:rPr>
        <w:t xml:space="preserve">No governance: </w:t>
      </w:r>
      <w:r>
        <w:rPr>
          <w:rFonts w:ascii="Arial" w:cs="Arial" w:eastAsia="Arial" w:hAnsi="Arial"/>
          <w:sz w:val="22"/>
          <w:szCs w:val="22"/>
        </w:rPr>
        <w:t xml:space="preserve">LLMs treat all content as equally valid. They don’t know which doc supersedes which, or that Document A was updated after Release 3.2.</w:t>
      </w:r>
    </w:p>
    <w:p>
      <w:pPr>
        <w:pStyle w:val="ListParagraph"/>
        <w:numPr>
          <w:ilvl w:val="0"/>
          <w:numId w:val="3"/>
        </w:numPr>
        <w:spacing w:after="60"/>
      </w:pPr>
      <w:r>
        <w:rPr>
          <w:rFonts w:ascii="Arial" w:cs="Arial" w:eastAsia="Arial" w:hAnsi="Arial"/>
          <w:b/>
          <w:bCs/>
          <w:sz w:val="22"/>
          <w:szCs w:val="22"/>
        </w:rPr>
        <w:t xml:space="preserve">No context awareness: </w:t>
      </w:r>
      <w:r>
        <w:rPr>
          <w:rFonts w:ascii="Arial" w:cs="Arial" w:eastAsia="Arial" w:hAnsi="Arial"/>
          <w:sz w:val="22"/>
          <w:szCs w:val="22"/>
        </w:rPr>
        <w:t xml:space="preserve">They don’t know the user is on version 2.1 and shouldn’t see v3.0 features.</w:t>
      </w:r>
    </w:p>
    <w:p>
      <w:pPr>
        <w:pStyle w:val="ListParagraph"/>
        <w:numPr>
          <w:ilvl w:val="0"/>
          <w:numId w:val="3"/>
        </w:numPr>
        <w:spacing w:after="60"/>
      </w:pPr>
      <w:r>
        <w:rPr>
          <w:rFonts w:ascii="Arial" w:cs="Arial" w:eastAsia="Arial" w:hAnsi="Arial"/>
          <w:b/>
          <w:bCs/>
          <w:sz w:val="22"/>
          <w:szCs w:val="22"/>
        </w:rPr>
        <w:t xml:space="preserve">No embedding: </w:t>
      </w:r>
      <w:r>
        <w:rPr>
          <w:rFonts w:ascii="Arial" w:cs="Arial" w:eastAsia="Arial" w:hAnsi="Arial"/>
          <w:sz w:val="22"/>
          <w:szCs w:val="22"/>
        </w:rPr>
        <w:t xml:space="preserve">The LLM lives in a separate tool. Users must context-switch away from their workflow.</w:t>
      </w:r>
    </w:p>
    <w:p>
      <w:pPr>
        <w:pStyle w:val="ListParagraph"/>
        <w:numPr>
          <w:ilvl w:val="0"/>
          <w:numId w:val="3"/>
        </w:numPr>
        <w:spacing w:after="60"/>
      </w:pPr>
      <w:r>
        <w:rPr>
          <w:rFonts w:ascii="Arial" w:cs="Arial" w:eastAsia="Arial" w:hAnsi="Arial"/>
          <w:b/>
          <w:bCs/>
          <w:sz w:val="22"/>
          <w:szCs w:val="22"/>
        </w:rPr>
        <w:t xml:space="preserve">No feedback loop: </w:t>
      </w:r>
      <w:r>
        <w:rPr>
          <w:rFonts w:ascii="Arial" w:cs="Arial" w:eastAsia="Arial" w:hAnsi="Arial"/>
          <w:sz w:val="22"/>
          <w:szCs w:val="22"/>
        </w:rPr>
        <w:t xml:space="preserve">Nobody knows when the LLM gives wrong answers or when gaps exist.</w:t>
      </w:r>
    </w:p>
    <w:p>
      <w:pPr>
        <w:pStyle w:val="ListParagraph"/>
        <w:numPr>
          <w:ilvl w:val="0"/>
          <w:numId w:val="3"/>
        </w:numPr>
        <w:spacing w:after="60"/>
      </w:pPr>
      <w:r>
        <w:rPr>
          <w:rFonts w:ascii="Arial" w:cs="Arial" w:eastAsia="Arial" w:hAnsi="Arial"/>
          <w:b/>
          <w:bCs/>
          <w:sz w:val="22"/>
          <w:szCs w:val="22"/>
        </w:rPr>
        <w:t xml:space="preserve">No analytics: </w:t>
      </w:r>
      <w:r>
        <w:rPr>
          <w:rFonts w:ascii="Arial" w:cs="Arial" w:eastAsia="Arial" w:hAnsi="Arial"/>
          <w:sz w:val="22"/>
          <w:szCs w:val="22"/>
        </w:rPr>
        <w:t xml:space="preserve">No signal flows back to doc creators about what’s missing or stale.</w:t>
      </w:r>
    </w:p>
    <w:p>
      <w:r>
        <w:br w:type="page"/>
      </w:r>
    </w:p>
    <w:p>
      <w:pPr>
        <w:pStyle w:val="Heading1"/>
      </w:pPr>
      <w:r>
        <w:t xml:space="preserve">3. Problem Space</w:t>
      </w:r>
    </w:p>
    <w:p>
      <w:pPr>
        <w:pBdr>
          <w:bottom w:val="single" w:color="4597b0" w:sz="4" w:space="8"/>
        </w:pBdr>
        <w:spacing w:before="100" w:after="200"/>
      </w:pPr>
    </w:p>
    <w:p>
      <w:pPr>
        <w:spacing w:after="120"/>
      </w:pPr>
      <w:r>
        <w:t xml:space="preserve">We mapped 42 distinct documentation problems across 6 lifecycle stages. Each was scored on Customer ROI (1-10) and Complexity (1-10, factoring in build difficulty, GTM difficulty, integration depth, and time to value). Customer ROI was weighted heavier because if we solve real pain, our ROI follows.</w:t>
      </w:r>
    </w:p>
    <w:p>
      <w:pPr>
        <w:pStyle w:val="Heading2"/>
      </w:pPr>
      <w:r>
        <w:t xml:space="preserve">Problem Lifecycle Stages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Problems</w:t>
            </w:r>
          </w:p>
        </w:tc>
        <w:tc>
          <w:tcPr>
            <w:tcW w:type="dxa" w:w="61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Key Issues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Creation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signal on what to write, writer-centric docs, no standards, duplication, silos</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Maintenance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Staleness, no ownership, version sprawl, contradictions, no health metrics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Discovery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Can’t find docs, scattered tools, access blocks, no contextual surfacing, tribal knowledge</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Consumption</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7</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Too generic, wrong audience level, multi-doc stitching, no interactivity, no feedback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Impact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6</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Ticket volume, interruptions, errors, sales inefficiency, onboarding delays, churn</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Governance</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No source of truth, no feedback loop, no analytics, compliance gaps, infosec tension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Cross-cutting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Localization, format fragmentation, onboarding cliff, context loss in handoffs, changelog disconnect</w:t>
            </w:r>
          </w:p>
        </w:tc>
      </w:tr>
    </w:tbl>
    <w:p>
      <w:pPr>
        <w:pStyle w:val="Heading2"/>
      </w:pPr>
      <w:r>
        <w:t xml:space="preserve">Quadrant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Quadrant</w:t>
            </w:r>
          </w:p>
        </w:tc>
        <w:tc>
          <w:tcPr>
            <w:tcW w:type="dxa" w:w="12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Count</w:t>
            </w:r>
          </w:p>
        </w:tc>
        <w:tc>
          <w:tcPr>
            <w:tcW w:type="dxa" w:w="61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GO FIRST</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16</w:t>
            </w:r>
          </w:p>
        </w:tc>
        <w:tc>
          <w:tcPr>
            <w:tcW w:type="dxa" w:w="6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High Customer ROI + Achievable Complexity — our starting lineup</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STRATEGIC</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13</w:t>
            </w:r>
          </w:p>
        </w:tc>
        <w:tc>
          <w:tcPr>
            <w:tcW w:type="dxa" w:w="6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High Customer ROI + High Complexity — roadmap items worth building</w:t>
            </w:r>
          </w:p>
        </w:tc>
      </w:tr>
      <w:tr>
        <w:tc>
          <w:tcPr>
            <w:tcW w:type="dxa" w:w="2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QUICK WIN</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8</w:t>
            </w:r>
          </w:p>
        </w:tc>
        <w:tc>
          <w:tcPr>
            <w:tcW w:type="dxa" w:w="6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Lower ROI + Low Complexity — easy adds that round out the offering</w:t>
            </w:r>
          </w:p>
        </w:tc>
      </w:tr>
      <w:tr>
        <w:tc>
          <w:tcPr>
            <w:tcW w:type="dxa" w:w="2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DEFER</w:t>
            </w:r>
          </w:p>
        </w:tc>
        <w:tc>
          <w:tcPr>
            <w:tcW w:type="dxa" w:w="12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5</w:t>
            </w:r>
          </w:p>
        </w:tc>
        <w:tc>
          <w:tcPr>
            <w:tcW w:type="dxa" w:w="616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Lower ROI + High Complexity — not worth the effort right now</w:t>
            </w:r>
          </w:p>
        </w:tc>
      </w:tr>
    </w:tbl>
    <w:p>
      <w:r>
        <w:br w:type="page"/>
      </w:r>
    </w:p>
    <w:p>
      <w:pPr>
        <w:pStyle w:val="Heading1"/>
      </w:pPr>
      <w:r>
        <w:t xml:space="preserve">4. Capability Clusters</w:t>
      </w:r>
    </w:p>
    <w:p>
      <w:pPr>
        <w:pBdr>
          <w:bottom w:val="single" w:color="4597b0" w:sz="4" w:space="8"/>
        </w:pBdr>
        <w:spacing w:before="100" w:after="200"/>
      </w:pPr>
    </w:p>
    <w:p>
      <w:pPr>
        <w:spacing w:after="120"/>
      </w:pPr>
      <w:r>
        <w:t xml:space="preserve">The 42 problems are organized into 10 capability clusters that form the building blocks of the Cartograph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900"/>
        <w:gridCol w:w="900"/>
        <w:gridCol w:w="3860"/>
      </w:tblGrid>
      <w:tr>
        <w:tc>
          <w:tcPr>
            <w:tcW w:type="dxa" w:w="7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ID</w:t>
            </w:r>
          </w:p>
        </w:tc>
        <w:tc>
          <w:tcPr>
            <w:tcW w:type="dxa" w:w="30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Capability</w:t>
            </w:r>
          </w:p>
        </w:tc>
        <w:tc>
          <w:tcPr>
            <w:tcW w:type="dxa" w:w="9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Phase</w:t>
            </w:r>
          </w:p>
        </w:tc>
        <w:tc>
          <w:tcPr>
            <w:tcW w:type="dxa" w:w="9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USPs</w:t>
            </w:r>
          </w:p>
        </w:tc>
        <w:tc>
          <w:tcPr>
            <w:tcW w:type="dxa" w:w="38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Competitive Position</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C1</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Knowledge Discovery &amp; Search</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0</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Undercut Glean/Guru on price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Doc Health &amp; Maintenance Intel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 TRUE GAP — nobody does this</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C3</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Conversational Resolution</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0</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Knowledge-native vs ticket-native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Feedback &amp; Signals Loop</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1</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2</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 TRUE GAP — nobody closes this loop</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C5</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Knowledge Analytics</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0</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Deeper than Guru/Glean analytics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Contextual Delivery</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1</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 PARTIAL GAP for external users</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C7</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Cross-doc Synthesis</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2</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 TRUE GAP — core differentiator</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Governance &amp; Source of Truth</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Necessary hygiene, not differentiating</w:t>
            </w:r>
          </w:p>
        </w:tc>
      </w:tr>
      <w:tr>
        <w:tc>
          <w:tcPr>
            <w:tcW w:type="dxa" w:w="7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C9</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Onboarding &amp; Enablement</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2</w:t>
            </w:r>
          </w:p>
        </w:tc>
        <w:tc>
          <w:tcPr>
            <w:tcW w:type="dxa" w:w="9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0</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Progressive delivery is unique angle</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bCs/>
                <w:i w:val="false"/>
                <w:iCs w:val="false"/>
                <w:color w:val="000000"/>
                <w:sz w:val="18"/>
                <w:szCs w:val="18"/>
              </w:rPr>
              <w:t xml:space="preserve">C10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Content Quality &amp; Standards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3</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Templates — nice-to-have, Phase 3</w:t>
            </w:r>
          </w:p>
        </w:tc>
      </w:tr>
    </w:tbl>
    <w:p>
      <w:r>
        <w:br w:type="page"/>
      </w:r>
    </w:p>
    <w:p>
      <w:pPr>
        <w:pStyle w:val="Heading1"/>
      </w:pPr>
      <w:r>
        <w:t xml:space="preserve">5. Unique Selling Propositions</w:t>
      </w:r>
    </w:p>
    <w:p>
      <w:pPr>
        <w:pBdr>
          <w:bottom w:val="single" w:color="4597b0" w:sz="4" w:space="8"/>
        </w:pBdr>
        <w:spacing w:before="100" w:after="200"/>
      </w:pPr>
    </w:p>
    <w:p>
      <w:pPr>
        <w:spacing w:after="120"/>
      </w:pPr>
      <w:r>
        <w:t xml:space="preserve">Four genuine USPs validated against the competitive landscape. These are capabilities that no existing player offers:</w:t>
      </w:r>
    </w:p>
    <w:p>
      <w:pPr>
        <w:pStyle w:val="Heading2"/>
      </w:pPr>
      <w:r>
        <w:t xml:space="preserve">USP 1: Feedback-to-Creation Loop</w:t>
      </w:r>
    </w:p>
    <w:p>
      <w:pPr>
        <w:spacing w:after="100"/>
      </w:pPr>
      <w:r>
        <w:rPr>
          <w:rFonts w:ascii="Arial" w:cs="Arial" w:eastAsia="Arial" w:hAnsi="Arial"/>
          <w:b/>
          <w:bCs/>
          <w:sz w:val="22"/>
          <w:szCs w:val="22"/>
        </w:rPr>
        <w:t xml:space="preserve">What we do: </w:t>
      </w:r>
      <w:r>
        <w:rPr>
          <w:rFonts w:ascii="Arial" w:cs="Arial" w:eastAsia="Arial" w:hAnsi="Arial"/>
          <w:sz w:val="22"/>
          <w:szCs w:val="22"/>
        </w:rPr>
        <w:t xml:space="preserve">Track what users search for, fail to find, and report as unhelpful. Route signals to doc owners with priority scores. Tell writers what to create next.</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Nobody connects consumption failures back to creation priorities. Glean has search logs but no routing. Guru has analytics but no creation signal.</w:t>
      </w:r>
    </w:p>
    <w:p>
      <w:pPr>
        <w:spacing w:after="100"/>
      </w:pPr>
      <w:r>
        <w:rPr>
          <w:rFonts w:ascii="Arial" w:cs="Arial" w:eastAsia="Arial" w:hAnsi="Arial"/>
          <w:b/>
          <w:bCs/>
          <w:sz w:val="22"/>
          <w:szCs w:val="22"/>
        </w:rPr>
        <w:t xml:space="preserve">Defensibility: </w:t>
      </w:r>
      <w:r>
        <w:rPr>
          <w:rFonts w:ascii="Arial" w:cs="Arial" w:eastAsia="Arial" w:hAnsi="Arial"/>
          <w:sz w:val="22"/>
          <w:szCs w:val="22"/>
        </w:rPr>
        <w:t xml:space="preserve">STRONG — Network effect. More users = better signals = better docs = more users.</w:t>
      </w:r>
    </w:p>
    <w:p>
      <w:pPr>
        <w:pStyle w:val="Heading2"/>
      </w:pPr>
      <w:r>
        <w:t xml:space="preserve">USP 2: Doc Health Intelligence</w:t>
      </w:r>
    </w:p>
    <w:p>
      <w:pPr>
        <w:spacing w:after="100"/>
      </w:pPr>
      <w:r>
        <w:rPr>
          <w:rFonts w:ascii="Arial" w:cs="Arial" w:eastAsia="Arial" w:hAnsi="Arial"/>
          <w:b/>
          <w:bCs/>
          <w:sz w:val="22"/>
          <w:szCs w:val="22"/>
        </w:rPr>
        <w:t xml:space="preserve">What we do: </w:t>
      </w:r>
      <w:r>
        <w:rPr>
          <w:rFonts w:ascii="Arial" w:cs="Arial" w:eastAsia="Arial" w:hAnsi="Arial"/>
          <w:sz w:val="22"/>
          <w:szCs w:val="22"/>
        </w:rPr>
        <w:t xml:space="preserve">Proactive staleness detection tied to releases. Semantic contradiction detection across doc corpus. Automated gap analysis from user queries vs available content.</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Guru uses manual verification reminders on a schedule. Nobody does release-triggered staleness or cross-corpus contradiction detection.</w:t>
      </w:r>
    </w:p>
    <w:p>
      <w:pPr>
        <w:spacing w:after="100"/>
      </w:pPr>
      <w:r>
        <w:rPr>
          <w:rFonts w:ascii="Arial" w:cs="Arial" w:eastAsia="Arial" w:hAnsi="Arial"/>
          <w:b/>
          <w:bCs/>
          <w:sz w:val="22"/>
          <w:szCs w:val="22"/>
        </w:rPr>
        <w:t xml:space="preserve">Defensibility: </w:t>
      </w:r>
      <w:r>
        <w:rPr>
          <w:rFonts w:ascii="Arial" w:cs="Arial" w:eastAsia="Arial" w:hAnsi="Arial"/>
          <w:sz w:val="22"/>
          <w:szCs w:val="22"/>
        </w:rPr>
        <w:t xml:space="preserve">MODERATE — Intelligence models are hard to replicate quickly, but achievable in 6-12 months by a well-funded competitor.</w:t>
      </w:r>
    </w:p>
    <w:p>
      <w:pPr>
        <w:pStyle w:val="Heading2"/>
      </w:pPr>
      <w:r>
        <w:t xml:space="preserve">USP 3: Cross-doc Contextual Synthesis</w:t>
      </w:r>
    </w:p>
    <w:p>
      <w:pPr>
        <w:spacing w:after="100"/>
      </w:pPr>
      <w:r>
        <w:rPr>
          <w:rFonts w:ascii="Arial" w:cs="Arial" w:eastAsia="Arial" w:hAnsi="Arial"/>
          <w:b/>
          <w:bCs/>
          <w:sz w:val="22"/>
          <w:szCs w:val="22"/>
        </w:rPr>
        <w:t xml:space="preserve">What we do: </w:t>
      </w:r>
      <w:r>
        <w:rPr>
          <w:rFonts w:ascii="Arial" w:cs="Arial" w:eastAsia="Arial" w:hAnsi="Arial"/>
          <w:sz w:val="22"/>
          <w:szCs w:val="22"/>
        </w:rPr>
        <w:t xml:space="preserve">Assemble personalized answers from multiple docs based on user’s version, config, role, and specific question. Not ‘here’s a doc’ but ‘here’s YOUR answer.’</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Glean returns docs. Guru surfaces cards. Intercom Fin resolves from single KB articles. Nobody synthesizes across multiple sources for a specific context.</w:t>
      </w:r>
    </w:p>
    <w:p>
      <w:pPr>
        <w:spacing w:after="100"/>
      </w:pPr>
      <w:r>
        <w:rPr>
          <w:rFonts w:ascii="Arial" w:cs="Arial" w:eastAsia="Arial" w:hAnsi="Arial"/>
          <w:b/>
          <w:bCs/>
          <w:sz w:val="22"/>
          <w:szCs w:val="22"/>
        </w:rPr>
        <w:t xml:space="preserve">Defensibility: </w:t>
      </w:r>
      <w:r>
        <w:rPr>
          <w:rFonts w:ascii="Arial" w:cs="Arial" w:eastAsia="Arial" w:hAnsi="Arial"/>
          <w:sz w:val="22"/>
          <w:szCs w:val="22"/>
        </w:rPr>
        <w:t xml:space="preserve">STRONG — Requires deep knowledge graph + context engine + multi-source synthesis.</w:t>
      </w:r>
    </w:p>
    <w:p>
      <w:pPr>
        <w:pStyle w:val="Heading2"/>
      </w:pPr>
      <w:r>
        <w:t xml:space="preserve">USP 4: Contextual In-Product Delivery</w:t>
      </w:r>
    </w:p>
    <w:p>
      <w:pPr>
        <w:spacing w:after="100"/>
      </w:pPr>
      <w:r>
        <w:rPr>
          <w:rFonts w:ascii="Arial" w:cs="Arial" w:eastAsia="Arial" w:hAnsi="Arial"/>
          <w:b/>
          <w:bCs/>
          <w:sz w:val="22"/>
          <w:szCs w:val="22"/>
        </w:rPr>
        <w:t xml:space="preserve">What we do: </w:t>
      </w:r>
      <w:r>
        <w:rPr>
          <w:rFonts w:ascii="Arial" w:cs="Arial" w:eastAsia="Arial" w:hAnsi="Arial"/>
          <w:sz w:val="22"/>
          <w:szCs w:val="22"/>
        </w:rPr>
        <w:t xml:space="preserve">Push the right knowledge to the user at the right moment inside the SaaS product they’re using. Knowledge comes to them.</w:t>
      </w:r>
    </w:p>
    <w:p>
      <w:pPr>
        <w:spacing w:after="100"/>
      </w:pPr>
      <w:r>
        <w:rPr>
          <w:rFonts w:ascii="Arial" w:cs="Arial" w:eastAsia="Arial" w:hAnsi="Arial"/>
          <w:b/>
          <w:bCs/>
          <w:sz w:val="22"/>
          <w:szCs w:val="22"/>
        </w:rPr>
        <w:t xml:space="preserve">Gap: </w:t>
      </w:r>
      <w:r>
        <w:rPr>
          <w:rFonts w:ascii="Arial" w:cs="Arial" w:eastAsia="Arial" w:hAnsi="Arial"/>
          <w:sz w:val="22"/>
          <w:szCs w:val="22"/>
        </w:rPr>
        <w:t xml:space="preserve">WalkMe/Pendo do in-app guidance but disconnected from full doc corpus. Glean is internal only. Nobody embeds a full knowledge intelligence layer.</w:t>
      </w:r>
    </w:p>
    <w:p>
      <w:pPr>
        <w:spacing w:after="100"/>
      </w:pPr>
      <w:r>
        <w:rPr>
          <w:rFonts w:ascii="Arial" w:cs="Arial" w:eastAsia="Arial" w:hAnsi="Arial"/>
          <w:b/>
          <w:bCs/>
          <w:sz w:val="22"/>
          <w:szCs w:val="22"/>
        </w:rPr>
        <w:t xml:space="preserve">Defensibility: </w:t>
      </w:r>
      <w:r>
        <w:rPr>
          <w:rFonts w:ascii="Arial" w:cs="Arial" w:eastAsia="Arial" w:hAnsi="Arial"/>
          <w:sz w:val="22"/>
          <w:szCs w:val="22"/>
        </w:rPr>
        <w:t xml:space="preserve">MODERATE-STRONG — Widget is replicable. Intelligence behind what to surface when is the hard part.</w:t>
      </w:r>
    </w:p>
    <w:p>
      <w:r>
        <w:br w:type="page"/>
      </w:r>
    </w:p>
    <w:p>
      <w:pPr>
        <w:pStyle w:val="Heading1"/>
      </w:pPr>
      <w:r>
        <w:t xml:space="preserve">6. Competitive Landscape</w:t>
      </w:r>
    </w:p>
    <w:p>
      <w:pPr>
        <w:pBdr>
          <w:bottom w:val="single" w:color="4597b0" w:sz="4" w:space="8"/>
        </w:pBdr>
        <w:spacing w:before="100" w:after="200"/>
      </w:pPr>
    </w:p>
    <w:p>
      <w:pPr>
        <w:spacing w:after="120"/>
      </w:pPr>
      <w:r>
        <w:rPr>
          <w:b/>
          <w:bCs/>
          <w:color w:val="0c2329"/>
          <w:sz w:val="24"/>
          <w:szCs w:val="24"/>
        </w:rPr>
        <w:t xml:space="preserve">We have no true direct competitor. The Knowledge Resolution category does not exist yet. We are creating it.</w:t>
      </w:r>
    </w:p>
    <w:p>
      <w:pPr>
        <w:pStyle w:val="Heading2"/>
      </w:pPr>
      <w:r>
        <w:t xml:space="preserve">Adjacent Players &amp; Overlap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5160"/>
      </w:tblGrid>
      <w:tr>
        <w:tc>
          <w:tcPr>
            <w:tcW w:type="dxa" w:w="15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Company</w:t>
            </w:r>
          </w:p>
        </w:tc>
        <w:tc>
          <w:tcPr>
            <w:tcW w:type="dxa" w:w="12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Overlap</w:t>
            </w:r>
          </w:p>
        </w:tc>
        <w:tc>
          <w:tcPr>
            <w:tcW w:type="dxa" w:w="15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Category</w:t>
            </w:r>
          </w:p>
        </w:tc>
        <w:tc>
          <w:tcPr>
            <w:tcW w:type="dxa" w:w="51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What They Don’t Do</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Glean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Enterprise Search</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No customer-facing layer, no doc health, no feedback loop, no cross-doc synthesis, no embeddable widget</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Guru</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~30%</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Knowledge Mgmt</w:t>
            </w:r>
          </w:p>
        </w:tc>
        <w:tc>
          <w:tcPr>
            <w:tcW w:type="dxa" w:w="5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Card-based (rigid), internal only, no contextual awareness of user config/version, no resolution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Knowmax</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~25%</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CX Knowledge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Contact-center focused, no unified doc ingestion, no doc health, creates new content rather than making existing docs work</w:t>
            </w:r>
          </w:p>
        </w:tc>
      </w:tr>
      <w:tr>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Stonly</w:t>
            </w:r>
          </w:p>
        </w:tc>
        <w:tc>
          <w:tcPr>
            <w:tcW w:type="dxa" w:w="1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w:t>
            </w:r>
          </w:p>
        </w:tc>
        <w:tc>
          <w:tcPr>
            <w:tcW w:type="dxa" w:w="1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Interactive Guides</w:t>
            </w:r>
          </w:p>
        </w:tc>
        <w:tc>
          <w:tcPr>
            <w:tcW w:type="dxa" w:w="5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Builds new interactive content, doesn’t transform existing docs, no unified ingestion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Intercom Fin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Support AI</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7"/>
                <w:szCs w:val="17"/>
              </w:rPr>
              <w:t xml:space="preserve">Resolves from single KB articles, no cross-doc synthesis, no internal use case, no feedback to creators</w:t>
            </w:r>
          </w:p>
        </w:tc>
      </w:tr>
    </w:tbl>
    <w:p>
      <w:pPr>
        <w:pStyle w:val="Heading2"/>
      </w:pPr>
      <w:r>
        <w:t xml:space="preserve">Competitive Pricing Benchmarks</w:t>
      </w:r>
    </w:p>
    <w:p>
      <w:pPr>
        <w:pStyle w:val="ListParagraph"/>
        <w:numPr>
          <w:ilvl w:val="0"/>
          <w:numId w:val="3"/>
        </w:numPr>
        <w:spacing w:after="60"/>
      </w:pPr>
      <w:r>
        <w:rPr>
          <w:rFonts w:ascii="Arial" w:cs="Arial" w:eastAsia="Arial" w:hAnsi="Arial"/>
          <w:sz w:val="22"/>
          <w:szCs w:val="22"/>
        </w:rPr>
        <w:t xml:space="preserve">Glean: ~$50+/user/month, enterprise contracts starting at $100K+/year</w:t>
      </w:r>
    </w:p>
    <w:p>
      <w:pPr>
        <w:pStyle w:val="ListParagraph"/>
        <w:numPr>
          <w:ilvl w:val="0"/>
          <w:numId w:val="3"/>
        </w:numPr>
        <w:spacing w:after="60"/>
      </w:pPr>
      <w:r>
        <w:rPr>
          <w:rFonts w:ascii="Arial" w:cs="Arial" w:eastAsia="Arial" w:hAnsi="Arial"/>
          <w:sz w:val="22"/>
          <w:szCs w:val="22"/>
        </w:rPr>
        <w:t xml:space="preserve">Guru: $25/user/month (every user needs a paid seat)</w:t>
      </w:r>
    </w:p>
    <w:p>
      <w:pPr>
        <w:pStyle w:val="ListParagraph"/>
        <w:numPr>
          <w:ilvl w:val="0"/>
          <w:numId w:val="3"/>
        </w:numPr>
        <w:spacing w:after="60"/>
      </w:pPr>
      <w:r>
        <w:rPr>
          <w:rFonts w:ascii="Arial" w:cs="Arial" w:eastAsia="Arial" w:hAnsi="Arial"/>
          <w:sz w:val="22"/>
          <w:szCs w:val="22"/>
        </w:rPr>
        <w:t xml:space="preserve">Intercom Fin: $0.99/resolution or $39/agent/month</w:t>
      </w:r>
    </w:p>
    <w:p>
      <w:pPr>
        <w:pStyle w:val="ListParagraph"/>
        <w:numPr>
          <w:ilvl w:val="0"/>
          <w:numId w:val="3"/>
        </w:numPr>
        <w:spacing w:after="60"/>
      </w:pPr>
      <w:r>
        <w:rPr>
          <w:rFonts w:ascii="Arial" w:cs="Arial" w:eastAsia="Arial" w:hAnsi="Arial"/>
          <w:sz w:val="22"/>
          <w:szCs w:val="22"/>
        </w:rPr>
        <w:t xml:space="preserve">Knowmax: Custom enterprise pricing</w:t>
      </w:r>
    </w:p>
    <w:p>
      <w:pPr>
        <w:pStyle w:val="ListParagraph"/>
        <w:numPr>
          <w:ilvl w:val="0"/>
          <w:numId w:val="3"/>
        </w:numPr>
        <w:spacing w:after="60"/>
      </w:pPr>
      <w:r>
        <w:rPr>
          <w:rFonts w:ascii="Arial" w:cs="Arial" w:eastAsia="Arial" w:hAnsi="Arial"/>
          <w:sz w:val="22"/>
          <w:szCs w:val="22"/>
        </w:rPr>
        <w:t xml:space="preserve">GitBook, Mintlify, ReadMe: $29-65/month for documentation platforms</w:t>
      </w:r>
    </w:p>
    <w:p>
      <w:r>
        <w:br w:type="page"/>
      </w:r>
    </w:p>
    <w:p>
      <w:pPr>
        <w:pStyle w:val="Heading1"/>
      </w:pPr>
      <w:r>
        <w:t xml:space="preserve">7. Pricing Model</w:t>
      </w:r>
    </w:p>
    <w:p>
      <w:pPr>
        <w:pBdr>
          <w:bottom w:val="single" w:color="4597b0" w:sz="4" w:space="8"/>
        </w:pBdr>
        <w:spacing w:before="100" w:after="200"/>
      </w:pPr>
    </w:p>
    <w:p>
      <w:pPr>
        <w:pStyle w:val="Heading2"/>
      </w:pPr>
      <w:r>
        <w:t xml:space="preserve">Three-Gear Revenue Engine</w:t>
      </w:r>
    </w:p>
    <w:p>
      <w:pPr>
        <w:spacing w:after="100"/>
      </w:pPr>
      <w:r>
        <w:rPr>
          <w:rFonts w:ascii="Arial" w:cs="Arial" w:eastAsia="Arial" w:hAnsi="Arial"/>
          <w:b/>
          <w:bCs/>
          <w:sz w:val="22"/>
          <w:szCs w:val="22"/>
        </w:rPr>
        <w:t xml:space="preserve">Gear 1 — Freemium (Adoption Engine): </w:t>
      </w:r>
      <w:r>
        <w:rPr>
          <w:rFonts w:ascii="Arial" w:cs="Arial" w:eastAsia="Arial" w:hAnsi="Arial"/>
          <w:sz w:val="22"/>
          <w:szCs w:val="22"/>
        </w:rPr>
        <w:t xml:space="preserve">Basic discovery, conversational resolution, basic feedback. Zero friction entry. Gets users in the door.</w:t>
      </w:r>
    </w:p>
    <w:p>
      <w:pPr>
        <w:spacing w:after="100"/>
      </w:pPr>
      <w:r>
        <w:rPr>
          <w:rFonts w:ascii="Arial" w:cs="Arial" w:eastAsia="Arial" w:hAnsi="Arial"/>
          <w:b/>
          <w:bCs/>
          <w:sz w:val="22"/>
          <w:szCs w:val="22"/>
        </w:rPr>
        <w:t xml:space="preserve">Gear 2 — Credits (Conversion Engine): </w:t>
      </w:r>
      <w:r>
        <w:rPr>
          <w:rFonts w:ascii="Arial" w:cs="Arial" w:eastAsia="Arial" w:hAnsi="Arial"/>
          <w:sz w:val="22"/>
          <w:szCs w:val="22"/>
        </w:rPr>
        <w:t xml:space="preserve">Premium capabilities via pay-as-you-go credits. Users experience doc health intelligence, cross-doc synthesis, advanced analytics. An AI agent at the Gear 1→2 boundary suggests which premium features to try based on the user’s use case — simultaneously collecting intent data for sales qualification.</w:t>
      </w:r>
    </w:p>
    <w:p>
      <w:pPr>
        <w:spacing w:after="100"/>
      </w:pPr>
      <w:r>
        <w:rPr>
          <w:rFonts w:ascii="Arial" w:cs="Arial" w:eastAsia="Arial" w:hAnsi="Arial"/>
          <w:b/>
          <w:bCs/>
          <w:sz w:val="22"/>
          <w:szCs w:val="22"/>
        </w:rPr>
        <w:t xml:space="preserve">Gear 3 — Subscription (Revenue Engine): </w:t>
      </w:r>
      <w:r>
        <w:rPr>
          <w:rFonts w:ascii="Arial" w:cs="Arial" w:eastAsia="Arial" w:hAnsi="Arial"/>
          <w:sz w:val="22"/>
          <w:szCs w:val="22"/>
        </w:rPr>
        <w:t xml:space="preserve">Predictable monthly plan once usage patterns show consistent need. Professional or Enterprise tier.</w:t>
      </w:r>
    </w:p>
    <w:p>
      <w:pPr>
        <w:pStyle w:val="Heading2"/>
      </w:pPr>
      <w:r>
        <w:t xml:space="preserve">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600"/>
        <w:gridCol w:w="3360"/>
      </w:tblGrid>
      <w:tr>
        <w:tc>
          <w:tcPr>
            <w:tcW w:type="dxa" w:w="16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Includes</w:t>
            </w:r>
          </w:p>
        </w:tc>
        <w:tc>
          <w:tcPr>
            <w:tcW w:type="dxa" w:w="16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Price</w:t>
            </w:r>
          </w:p>
        </w:tc>
        <w:tc>
          <w:tcPr>
            <w:tcW w:type="dxa" w:w="33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Positioning</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Starter</w:t>
            </w:r>
          </w:p>
        </w:tc>
        <w:tc>
          <w:tcPr>
            <w:tcW w:type="dxa" w:w="2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C1 + C3 + C4 (partial)</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1B6B3A"/>
                <w:sz w:val="20"/>
                <w:szCs w:val="20"/>
              </w:rPr>
              <w:t xml:space="preserve">$25-35/user/mo</w:t>
            </w:r>
          </w:p>
        </w:tc>
        <w:tc>
          <w:tcPr>
            <w:tcW w:type="dxa" w:w="33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Beats Guru on price, adds conversational layer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Professional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Starter + C2 + C5 + C8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1B6B3A"/>
                <w:sz w:val="20"/>
                <w:szCs w:val="20"/>
              </w:rPr>
              <w:t xml:space="preserve">$45-60/user/mo</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USPs kick in. Comparable to Glean, different value</w:t>
            </w:r>
          </w:p>
        </w:tc>
      </w:tr>
      <w:tr>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Enterprise</w:t>
            </w:r>
          </w:p>
        </w:tc>
        <w:tc>
          <w:tcPr>
            <w:tcW w:type="dxa" w:w="28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All clusters</w:t>
            </w:r>
          </w:p>
        </w:tc>
        <w:tc>
          <w:tcPr>
            <w:tcW w:type="dxa" w:w="16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1B6B3A"/>
                <w:sz w:val="20"/>
                <w:szCs w:val="20"/>
              </w:rPr>
              <w:t xml:space="preserve">$70-90/user/mo</w:t>
            </w:r>
          </w:p>
        </w:tc>
        <w:tc>
          <w:tcPr>
            <w:tcW w:type="dxa" w:w="33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Full platform with unique capabilities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Usage-based</w:t>
            </w:r>
          </w:p>
        </w:tc>
        <w:tc>
          <w:tcPr>
            <w:tcW w:type="dxa" w:w="2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Per resolution / per query</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bCs/>
                <w:i w:val="false"/>
                <w:iCs w:val="false"/>
                <w:color w:val="B8860B"/>
                <w:sz w:val="20"/>
                <w:szCs w:val="20"/>
              </w:rPr>
              <w:t xml:space="preserve">$0.30-0.75/res</w:t>
            </w:r>
          </w:p>
        </w:tc>
        <w:tc>
          <w:tcPr>
            <w:tcW w:type="dxa" w:w="33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Customer-facing use cases</w:t>
            </w:r>
          </w:p>
        </w:tc>
      </w:tr>
    </w:tbl>
    <w:p>
      <w:r>
        <w:br w:type="page"/>
      </w:r>
    </w:p>
    <w:p>
      <w:pPr>
        <w:pStyle w:val="Heading1"/>
      </w:pPr>
      <w:r>
        <w:t xml:space="preserve">8. Product Roadmap</w:t>
      </w:r>
    </w:p>
    <w:p>
      <w:pPr>
        <w:pBdr>
          <w:bottom w:val="single" w:color="4597b0" w:sz="4" w:space="8"/>
        </w:pBdr>
        <w:spacing w:before="100" w:after="200"/>
      </w:pPr>
    </w:p>
    <w:p>
      <w:pPr>
        <w:pStyle w:val="Heading2"/>
      </w:pPr>
      <w:r>
        <w:t xml:space="preserve">Phase 1: Proof of Value (Months 1-3)</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First customer live and getting value.</w:t>
      </w:r>
    </w:p>
    <w:p>
      <w:pPr>
        <w:pStyle w:val="ListParagraph"/>
        <w:numPr>
          <w:ilvl w:val="0"/>
          <w:numId w:val="3"/>
        </w:numPr>
        <w:spacing w:after="60"/>
      </w:pPr>
      <w:r>
        <w:rPr>
          <w:rFonts w:ascii="Arial" w:cs="Arial" w:eastAsia="Arial" w:hAnsi="Arial"/>
          <w:sz w:val="22"/>
          <w:szCs w:val="22"/>
        </w:rPr>
        <w:t xml:space="preserve">Unified search across top 3 connectors (Confluence, Notion, Google Docs)</w:t>
      </w:r>
    </w:p>
    <w:p>
      <w:pPr>
        <w:pStyle w:val="ListParagraph"/>
        <w:numPr>
          <w:ilvl w:val="0"/>
          <w:numId w:val="3"/>
        </w:numPr>
        <w:spacing w:after="60"/>
      </w:pPr>
      <w:r>
        <w:rPr>
          <w:rFonts w:ascii="Arial" w:cs="Arial" w:eastAsia="Arial" w:hAnsi="Arial"/>
          <w:sz w:val="22"/>
          <w:szCs w:val="22"/>
        </w:rPr>
        <w:t xml:space="preserve">Conversational resolution via chat + RAG pipeline</w:t>
      </w:r>
    </w:p>
    <w:p>
      <w:pPr>
        <w:pStyle w:val="ListParagraph"/>
        <w:numPr>
          <w:ilvl w:val="0"/>
          <w:numId w:val="3"/>
        </w:numPr>
        <w:spacing w:after="60"/>
      </w:pPr>
      <w:r>
        <w:rPr>
          <w:rFonts w:ascii="Arial" w:cs="Arial" w:eastAsia="Arial" w:hAnsi="Arial"/>
          <w:sz w:val="22"/>
          <w:szCs w:val="22"/>
        </w:rPr>
        <w:t xml:space="preserve">Basic feedback loop (‘this helped / didn’t help’)</w:t>
      </w:r>
    </w:p>
    <w:p>
      <w:pPr>
        <w:pStyle w:val="ListParagraph"/>
        <w:numPr>
          <w:ilvl w:val="0"/>
          <w:numId w:val="3"/>
        </w:numPr>
        <w:spacing w:after="60"/>
      </w:pPr>
      <w:r>
        <w:rPr>
          <w:rFonts w:ascii="Arial" w:cs="Arial" w:eastAsia="Arial" w:hAnsi="Arial"/>
          <w:sz w:val="22"/>
          <w:szCs w:val="22"/>
        </w:rPr>
        <w:t xml:space="preserve">Staleness scoring + stale doc alerts</w:t>
      </w:r>
    </w:p>
    <w:p>
      <w:pPr>
        <w:pStyle w:val="ListParagraph"/>
        <w:numPr>
          <w:ilvl w:val="0"/>
          <w:numId w:val="3"/>
        </w:numPr>
        <w:spacing w:after="60"/>
      </w:pPr>
      <w:r>
        <w:rPr>
          <w:rFonts w:ascii="Arial" w:cs="Arial" w:eastAsia="Arial" w:hAnsi="Arial"/>
          <w:sz w:val="22"/>
          <w:szCs w:val="22"/>
        </w:rPr>
        <w:t xml:space="preserve">Release-to-doc mapping</w:t>
      </w:r>
    </w:p>
    <w:p>
      <w:pPr>
        <w:pStyle w:val="Heading2"/>
      </w:pPr>
      <w:r>
        <w:t xml:space="preserve">Phase 1.5: MVP Hardening (Months 3-5)</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3-5 paying customers on Starter or Professional tier.</w:t>
      </w:r>
    </w:p>
    <w:p>
      <w:pPr>
        <w:pStyle w:val="ListParagraph"/>
        <w:numPr>
          <w:ilvl w:val="0"/>
          <w:numId w:val="3"/>
        </w:numPr>
        <w:spacing w:after="60"/>
      </w:pPr>
      <w:r>
        <w:rPr>
          <w:rFonts w:ascii="Arial" w:cs="Arial" w:eastAsia="Arial" w:hAnsi="Arial"/>
          <w:sz w:val="22"/>
          <w:szCs w:val="22"/>
        </w:rPr>
        <w:t xml:space="preserve">Knowledge analytics dashboard</w:t>
      </w:r>
    </w:p>
    <w:p>
      <w:pPr>
        <w:pStyle w:val="ListParagraph"/>
        <w:numPr>
          <w:ilvl w:val="0"/>
          <w:numId w:val="3"/>
        </w:numPr>
        <w:spacing w:after="60"/>
      </w:pPr>
      <w:r>
        <w:rPr>
          <w:rFonts w:ascii="Arial" w:cs="Arial" w:eastAsia="Arial" w:hAnsi="Arial"/>
          <w:sz w:val="22"/>
          <w:szCs w:val="22"/>
        </w:rPr>
        <w:t xml:space="preserve">Source-of-truth designation and ownership assignment</w:t>
      </w:r>
    </w:p>
    <w:p>
      <w:pPr>
        <w:pStyle w:val="ListParagraph"/>
        <w:numPr>
          <w:ilvl w:val="0"/>
          <w:numId w:val="3"/>
        </w:numPr>
        <w:spacing w:after="60"/>
      </w:pPr>
      <w:r>
        <w:rPr>
          <w:rFonts w:ascii="Arial" w:cs="Arial" w:eastAsia="Arial" w:hAnsi="Arial"/>
          <w:sz w:val="22"/>
          <w:szCs w:val="22"/>
        </w:rPr>
        <w:t xml:space="preserve">Expanded connectors (GitHub, SharePoint) + AI auto-tagging</w:t>
      </w:r>
    </w:p>
    <w:p>
      <w:pPr>
        <w:pStyle w:val="Heading2"/>
      </w:pPr>
      <w:r>
        <w:t xml:space="preserve">Phase 2: Product-Market Fit (Months 5-9)</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10+ paying customers, first customer-facing deployment.</w:t>
      </w:r>
    </w:p>
    <w:p>
      <w:pPr>
        <w:pStyle w:val="ListParagraph"/>
        <w:numPr>
          <w:ilvl w:val="0"/>
          <w:numId w:val="3"/>
        </w:numPr>
        <w:spacing w:after="60"/>
      </w:pPr>
      <w:r>
        <w:rPr>
          <w:rFonts w:ascii="Arial" w:cs="Arial" w:eastAsia="Arial" w:hAnsi="Arial"/>
          <w:sz w:val="22"/>
          <w:szCs w:val="22"/>
        </w:rPr>
        <w:t xml:space="preserve">Progressive knowledge delivery for onboarding</w:t>
      </w:r>
    </w:p>
    <w:p>
      <w:pPr>
        <w:pStyle w:val="ListParagraph"/>
        <w:numPr>
          <w:ilvl w:val="0"/>
          <w:numId w:val="3"/>
        </w:numPr>
        <w:spacing w:after="60"/>
      </w:pPr>
      <w:r>
        <w:rPr>
          <w:rFonts w:ascii="Arial" w:cs="Arial" w:eastAsia="Arial" w:hAnsi="Arial"/>
          <w:sz w:val="22"/>
          <w:szCs w:val="22"/>
        </w:rPr>
        <w:t xml:space="preserve">Embeddable widget for SaaS products</w:t>
      </w:r>
    </w:p>
    <w:p>
      <w:pPr>
        <w:pStyle w:val="ListParagraph"/>
        <w:numPr>
          <w:ilvl w:val="0"/>
          <w:numId w:val="3"/>
        </w:numPr>
        <w:spacing w:after="60"/>
      </w:pPr>
      <w:r>
        <w:rPr>
          <w:rFonts w:ascii="Arial" w:cs="Arial" w:eastAsia="Arial" w:hAnsi="Arial"/>
          <w:sz w:val="22"/>
          <w:szCs w:val="22"/>
        </w:rPr>
        <w:t xml:space="preserve">Contradiction detection + automated gap analysis</w:t>
      </w:r>
    </w:p>
    <w:p>
      <w:pPr>
        <w:pStyle w:val="ListParagraph"/>
        <w:numPr>
          <w:ilvl w:val="0"/>
          <w:numId w:val="3"/>
        </w:numPr>
        <w:spacing w:after="60"/>
      </w:pPr>
      <w:r>
        <w:rPr>
          <w:rFonts w:ascii="Arial" w:cs="Arial" w:eastAsia="Arial" w:hAnsi="Arial"/>
          <w:sz w:val="22"/>
          <w:szCs w:val="22"/>
        </w:rPr>
        <w:t xml:space="preserve">Signal routing to doc owners with creation priorities</w:t>
      </w:r>
    </w:p>
    <w:p>
      <w:pPr>
        <w:pStyle w:val="Heading2"/>
      </w:pPr>
      <w:r>
        <w:t xml:space="preserve">Phase 3: Full Differentiation (Months 8-12)</w:t>
      </w:r>
    </w:p>
    <w:p>
      <w:pPr>
        <w:spacing w:after="100"/>
      </w:pPr>
      <w:r>
        <w:rPr>
          <w:rFonts w:ascii="Arial" w:cs="Arial" w:eastAsia="Arial" w:hAnsi="Arial"/>
          <w:b/>
          <w:bCs/>
          <w:sz w:val="22"/>
          <w:szCs w:val="22"/>
        </w:rPr>
        <w:t xml:space="preserve">Goal: </w:t>
      </w:r>
      <w:r>
        <w:rPr>
          <w:rFonts w:ascii="Arial" w:cs="Arial" w:eastAsia="Arial" w:hAnsi="Arial"/>
          <w:sz w:val="22"/>
          <w:szCs w:val="22"/>
        </w:rPr>
        <w:t xml:space="preserve">20+ customers, full USP differentiation, Series A readiness.</w:t>
      </w:r>
    </w:p>
    <w:p>
      <w:pPr>
        <w:pStyle w:val="ListParagraph"/>
        <w:numPr>
          <w:ilvl w:val="0"/>
          <w:numId w:val="3"/>
        </w:numPr>
        <w:spacing w:after="60"/>
      </w:pPr>
      <w:r>
        <w:rPr>
          <w:rFonts w:ascii="Arial" w:cs="Arial" w:eastAsia="Arial" w:hAnsi="Arial"/>
          <w:sz w:val="22"/>
          <w:szCs w:val="22"/>
        </w:rPr>
        <w:t xml:space="preserve">Context-aware cross-doc answer assembly</w:t>
      </w:r>
    </w:p>
    <w:p>
      <w:pPr>
        <w:pStyle w:val="ListParagraph"/>
        <w:numPr>
          <w:ilvl w:val="0"/>
          <w:numId w:val="3"/>
        </w:numPr>
        <w:spacing w:after="60"/>
      </w:pPr>
      <w:r>
        <w:rPr>
          <w:rFonts w:ascii="Arial" w:cs="Arial" w:eastAsia="Arial" w:hAnsi="Arial"/>
          <w:sz w:val="22"/>
          <w:szCs w:val="22"/>
        </w:rPr>
        <w:t xml:space="preserve">User config/version awareness for personalized content</w:t>
      </w:r>
    </w:p>
    <w:p>
      <w:pPr>
        <w:pStyle w:val="ListParagraph"/>
        <w:numPr>
          <w:ilvl w:val="0"/>
          <w:numId w:val="3"/>
        </w:numPr>
        <w:spacing w:after="60"/>
      </w:pPr>
      <w:r>
        <w:rPr>
          <w:rFonts w:ascii="Arial" w:cs="Arial" w:eastAsia="Arial" w:hAnsi="Arial"/>
          <w:sz w:val="22"/>
          <w:szCs w:val="22"/>
        </w:rPr>
        <w:t xml:space="preserve">Content quality templates and depth analysis</w:t>
      </w:r>
    </w:p>
    <w:p>
      <w:pPr>
        <w:pStyle w:val="ListParagraph"/>
        <w:numPr>
          <w:ilvl w:val="0"/>
          <w:numId w:val="3"/>
        </w:numPr>
        <w:spacing w:after="60"/>
      </w:pPr>
      <w:r>
        <w:rPr>
          <w:rFonts w:ascii="Arial" w:cs="Arial" w:eastAsia="Arial" w:hAnsi="Arial"/>
          <w:sz w:val="22"/>
          <w:szCs w:val="22"/>
        </w:rPr>
        <w:t xml:space="preserve">Workflow-based resolution from multiple sources</w:t>
      </w:r>
    </w:p>
    <w:p>
      <w:pPr>
        <w:pStyle w:val="Heading2"/>
      </w:pPr>
      <w:r>
        <w:t xml:space="preserve">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Month</w:t>
            </w:r>
          </w:p>
        </w:tc>
        <w:tc>
          <w:tcPr>
            <w:tcW w:type="dxa" w:w="81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Milestone</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M3</w:t>
            </w:r>
          </w:p>
        </w:tc>
        <w:tc>
          <w:tcPr>
            <w:tcW w:type="dxa" w:w="8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First customer live on Proof of Value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MVP launch — analytics + governance + expanded connectors</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M6</w:t>
            </w:r>
          </w:p>
        </w:tc>
        <w:tc>
          <w:tcPr>
            <w:tcW w:type="dxa" w:w="8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3-5 paying customers on Starter or Professional tier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M8</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Embeddable widget live — first customer-facing deployment</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M9</w:t>
            </w:r>
          </w:p>
        </w:tc>
        <w:tc>
          <w:tcPr>
            <w:tcW w:type="dxa" w:w="8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10+ paying customers, begin Enterprise tier conversations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M11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Cross-doc synthesis live — full USP differentiation</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M12</w:t>
            </w:r>
          </w:p>
        </w:tc>
        <w:tc>
          <w:tcPr>
            <w:tcW w:type="dxa" w:w="81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20+ customers, Series A readiness metrics achieved</w:t>
            </w:r>
          </w:p>
        </w:tc>
      </w:tr>
    </w:tbl>
    <w:p>
      <w:r>
        <w:br w:type="page"/>
      </w:r>
    </w:p>
    <w:p>
      <w:pPr>
        <w:pStyle w:val="Heading1"/>
      </w:pPr>
      <w:r>
        <w:t xml:space="preserve">9. Technology Stack</w:t>
      </w:r>
    </w:p>
    <w:p>
      <w:pPr>
        <w:pBdr>
          <w:bottom w:val="single" w:color="4597b0" w:sz="4" w:space="8"/>
        </w:pBdr>
        <w:spacing w:before="100" w:after="200"/>
      </w:pPr>
    </w:p>
    <w:p>
      <w:pPr>
        <w:spacing w:after="120"/>
      </w:pPr>
      <w:r>
        <w:t xml:space="preserve">Cartograph leverages open-source foundations for a ~35-40% head start, with proprietary USP layers built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Open Source Foundation</w:t>
            </w:r>
          </w:p>
        </w:tc>
        <w:tc>
          <w:tcPr>
            <w:tcW w:type="dxa" w:w="41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18"/>
                <w:szCs w:val="18"/>
              </w:rPr>
              <w:t xml:space="preserve">What We Build On Top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Doc Ingestion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LlamaIndex connectors</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Multi-source unified index</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Search</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Meilisearch</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Contextual ranking + knowledge graph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RAG Engine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RAGFlow</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Knowledge graph + context engine</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Orchestration</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LangChain + DSPy</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Cross-doc synthesis (USP)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Chat Widget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Open WebUI widget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Contextual in-product delivery (USP)</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Feedback</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Chatwoot architecture</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Signal routing to creators (USP)</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Apache Superset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Doc health metrics + ROI dashboard</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Doc Publishing</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MkDocs Material</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Governance + versioning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Quality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Vale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Custom quality scoring</w:t>
            </w:r>
          </w:p>
        </w:tc>
      </w:tr>
      <w:tr>
        <w:tc>
          <w:tcPr>
            <w:tcW w:type="dxa" w:w="22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Website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Custom built</w:t>
            </w:r>
          </w:p>
        </w:tc>
        <w:tc>
          <w:tcPr>
            <w:tcW w:type="dxa" w:w="41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18"/>
                <w:szCs w:val="18"/>
              </w:rPr>
              <w:t xml:space="preserve">Premium multi-page site on Vercel</w:t>
            </w:r>
          </w:p>
        </w:tc>
      </w:tr>
    </w:tbl>
    <w:p>
      <w:r>
        <w:br w:type="page"/>
      </w:r>
    </w:p>
    <w:p>
      <w:pPr>
        <w:pStyle w:val="Heading1"/>
      </w:pPr>
      <w:r>
        <w:t xml:space="preserve">10. Go-to-Market Strategy</w:t>
      </w:r>
    </w:p>
    <w:p>
      <w:pPr>
        <w:pBdr>
          <w:bottom w:val="single" w:color="4597b0" w:sz="4" w:space="8"/>
        </w:pBdr>
        <w:spacing w:before="100" w:after="200"/>
      </w:pPr>
    </w:p>
    <w:p>
      <w:pPr>
        <w:pStyle w:val="Heading2"/>
      </w:pPr>
      <w:r>
        <w:t xml:space="preserve">Target Customer</w:t>
      </w:r>
    </w:p>
    <w:p>
      <w:pPr>
        <w:spacing w:after="120"/>
      </w:pPr>
      <w:r>
        <w:t xml:space="preserve">Mid-market SaaS companies (100-1000 employees) with multiple documentation sources, external customers, and enough scale that duct-tape solutions break.</w:t>
      </w:r>
    </w:p>
    <w:p>
      <w:pPr>
        <w:pStyle w:val="Heading2"/>
      </w:pPr>
      <w:r>
        <w:t xml:space="preserve">Buyer Approach</w:t>
      </w:r>
    </w:p>
    <w:p>
      <w:pPr>
        <w:spacing w:after="120"/>
      </w:pPr>
      <w:r>
        <w:t xml:space="preserve">Documentation is horizontal infrastructure — every department head cares. We don’t chase a single persona. We build the pitch for the problem and let the buyer self-select. Campaign messaging is persona-specific to stop the scroll, but the product is universal.</w:t>
      </w:r>
    </w:p>
    <w:p>
      <w:pPr>
        <w:pStyle w:val="Heading2"/>
      </w:pPr>
      <w:r>
        <w:t xml:space="preserve">Sales Stack</w:t>
      </w:r>
    </w:p>
    <w:p>
      <w:pPr>
        <w:pStyle w:val="ListParagraph"/>
        <w:numPr>
          <w:ilvl w:val="0"/>
          <w:numId w:val="3"/>
        </w:numPr>
        <w:spacing w:after="60"/>
      </w:pPr>
      <w:r>
        <w:rPr>
          <w:rFonts w:ascii="Arial" w:cs="Arial" w:eastAsia="Arial" w:hAnsi="Arial"/>
          <w:b/>
          <w:bCs/>
          <w:sz w:val="22"/>
          <w:szCs w:val="22"/>
        </w:rPr>
        <w:t xml:space="preserve">Voice Agent: </w:t>
      </w:r>
      <w:r>
        <w:rPr>
          <w:rFonts w:ascii="Arial" w:cs="Arial" w:eastAsia="Arial" w:hAnsi="Arial"/>
          <w:sz w:val="22"/>
          <w:szCs w:val="22"/>
        </w:rPr>
        <w:t xml:space="preserve">Initial outreach and interest qualification</w:t>
      </w:r>
    </w:p>
    <w:p>
      <w:pPr>
        <w:pStyle w:val="ListParagraph"/>
        <w:numPr>
          <w:ilvl w:val="0"/>
          <w:numId w:val="3"/>
        </w:numPr>
        <w:spacing w:after="60"/>
      </w:pPr>
      <w:r>
        <w:rPr>
          <w:rFonts w:ascii="Arial" w:cs="Arial" w:eastAsia="Arial" w:hAnsi="Arial"/>
          <w:b/>
          <w:bCs/>
          <w:sz w:val="22"/>
          <w:szCs w:val="22"/>
        </w:rPr>
        <w:t xml:space="preserve">Compass (AI Co-founder): </w:t>
      </w:r>
      <w:r>
        <w:rPr>
          <w:rFonts w:ascii="Arial" w:cs="Arial" w:eastAsia="Arial" w:hAnsi="Arial"/>
          <w:sz w:val="22"/>
          <w:szCs w:val="22"/>
        </w:rPr>
        <w:t xml:space="preserve">Campaign copy, email sequences, pitch decks, proposals, competitive intelligence, website</w:t>
      </w:r>
    </w:p>
    <w:p>
      <w:pPr>
        <w:pStyle w:val="ListParagraph"/>
        <w:numPr>
          <w:ilvl w:val="0"/>
          <w:numId w:val="3"/>
        </w:numPr>
        <w:spacing w:after="60"/>
      </w:pPr>
      <w:r>
        <w:rPr>
          <w:rFonts w:ascii="Arial" w:cs="Arial" w:eastAsia="Arial" w:hAnsi="Arial"/>
          <w:b/>
          <w:bCs/>
          <w:sz w:val="22"/>
          <w:szCs w:val="22"/>
        </w:rPr>
        <w:t xml:space="preserve">Atlas (Founder): </w:t>
      </w:r>
      <w:r>
        <w:rPr>
          <w:rFonts w:ascii="Arial" w:cs="Arial" w:eastAsia="Arial" w:hAnsi="Arial"/>
          <w:sz w:val="22"/>
          <w:szCs w:val="22"/>
        </w:rPr>
        <w:t xml:space="preserve">Relationship building, demos, negotiation, closing</w:t>
      </w:r>
    </w:p>
    <w:p>
      <w:pPr>
        <w:pStyle w:val="Heading2"/>
      </w:pPr>
      <w:r>
        <w:t xml:space="preserve">Channel Strategy (First 3 Months)</w:t>
      </w:r>
    </w:p>
    <w:p>
      <w:pPr>
        <w:spacing w:after="100"/>
      </w:pPr>
      <w:r>
        <w:rPr>
          <w:rFonts w:ascii="Arial" w:cs="Arial" w:eastAsia="Arial" w:hAnsi="Arial"/>
          <w:b/>
          <w:bCs/>
          <w:sz w:val="22"/>
          <w:szCs w:val="22"/>
        </w:rPr>
        <w:t xml:space="preserve">Lead channel: </w:t>
      </w:r>
      <w:r>
        <w:rPr>
          <w:rFonts w:ascii="Arial" w:cs="Arial" w:eastAsia="Arial" w:hAnsi="Arial"/>
          <w:sz w:val="22"/>
          <w:szCs w:val="22"/>
        </w:rPr>
        <w:t xml:space="preserve">LinkedIn organic content + targeted DMs. Become the person who ‘gets’ the documentation pain. 3+ posts per week.</w:t>
      </w:r>
    </w:p>
    <w:p>
      <w:pPr>
        <w:spacing w:after="100"/>
      </w:pPr>
      <w:r>
        <w:rPr>
          <w:rFonts w:ascii="Arial" w:cs="Arial" w:eastAsia="Arial" w:hAnsi="Arial"/>
          <w:b/>
          <w:bCs/>
          <w:sz w:val="22"/>
          <w:szCs w:val="22"/>
        </w:rPr>
        <w:t xml:space="preserve">Support channel: </w:t>
      </w:r>
      <w:r>
        <w:rPr>
          <w:rFonts w:ascii="Arial" w:cs="Arial" w:eastAsia="Arial" w:hAnsi="Arial"/>
          <w:sz w:val="22"/>
          <w:szCs w:val="22"/>
        </w:rPr>
        <w:t xml:space="preserve">Direct outreach via email and LinkedIn to 50-100 specific people at target SaaS companies. Personalized, handcrafted messages.</w:t>
      </w:r>
    </w:p>
    <w:p>
      <w:pPr>
        <w:spacing w:after="100"/>
      </w:pPr>
      <w:r>
        <w:rPr>
          <w:rFonts w:ascii="Arial" w:cs="Arial" w:eastAsia="Arial" w:hAnsi="Arial"/>
          <w:b/>
          <w:bCs/>
          <w:sz w:val="22"/>
          <w:szCs w:val="22"/>
        </w:rPr>
        <w:t xml:space="preserve">Deferred channels: </w:t>
      </w:r>
      <w:r>
        <w:rPr>
          <w:rFonts w:ascii="Arial" w:cs="Arial" w:eastAsia="Arial" w:hAnsi="Arial"/>
          <w:sz w:val="22"/>
          <w:szCs w:val="22"/>
        </w:rPr>
        <w:t xml:space="preserve">Reddit, YouTube, Google Ads, Instagram — all valid but wait until Month 4. Customers before audience.</w:t>
      </w:r>
    </w:p>
    <w:p>
      <w:r>
        <w:br w:type="page"/>
      </w:r>
    </w:p>
    <w:p>
      <w:pPr>
        <w:pStyle w:val="Heading1"/>
      </w:pPr>
      <w:r>
        <w:t xml:space="preserve">11. Brand Identity</w:t>
      </w:r>
    </w:p>
    <w:p>
      <w:pPr>
        <w:pBdr>
          <w:bottom w:val="single" w:color="4597b0" w:sz="4" w:space="8"/>
        </w:pBdr>
        <w:spacing w:before="100" w:after="200"/>
      </w:pPr>
    </w:p>
    <w:p>
      <w:pPr>
        <w:pStyle w:val="Heading2"/>
      </w:pPr>
      <w:r>
        <w:t xml:space="preserve">Name &amp; Domain</w:t>
      </w:r>
    </w:p>
    <w:p>
      <w:pPr>
        <w:spacing w:after="100"/>
      </w:pPr>
      <w:r>
        <w:rPr>
          <w:rFonts w:ascii="Arial" w:cs="Arial" w:eastAsia="Arial" w:hAnsi="Arial"/>
          <w:b/>
          <w:bCs/>
          <w:sz w:val="22"/>
          <w:szCs w:val="22"/>
        </w:rPr>
        <w:t xml:space="preserve">Name: </w:t>
      </w:r>
      <w:r>
        <w:rPr>
          <w:rFonts w:ascii="Arial" w:cs="Arial" w:eastAsia="Arial" w:hAnsi="Arial"/>
          <w:sz w:val="22"/>
          <w:szCs w:val="22"/>
        </w:rPr>
        <w:t xml:space="preserve">Cartograph</w:t>
      </w:r>
    </w:p>
    <w:p>
      <w:pPr>
        <w:spacing w:after="100"/>
      </w:pPr>
      <w:r>
        <w:rPr>
          <w:rFonts w:ascii="Arial" w:cs="Arial" w:eastAsia="Arial" w:hAnsi="Arial"/>
          <w:b/>
          <w:bCs/>
          <w:sz w:val="22"/>
          <w:szCs w:val="22"/>
        </w:rPr>
        <w:t xml:space="preserve">Domain: </w:t>
      </w:r>
      <w:r>
        <w:rPr>
          <w:rFonts w:ascii="Arial" w:cs="Arial" w:eastAsia="Arial" w:hAnsi="Arial"/>
          <w:sz w:val="22"/>
          <w:szCs w:val="22"/>
        </w:rPr>
        <w:t xml:space="preserve">aicartograph.com</w:t>
      </w:r>
    </w:p>
    <w:p>
      <w:pPr>
        <w:spacing w:after="100"/>
      </w:pPr>
      <w:r>
        <w:rPr>
          <w:rFonts w:ascii="Arial" w:cs="Arial" w:eastAsia="Arial" w:hAnsi="Arial"/>
          <w:b/>
          <w:bCs/>
          <w:sz w:val="22"/>
          <w:szCs w:val="22"/>
        </w:rPr>
        <w:t xml:space="preserve">Name rationale: </w:t>
      </w:r>
      <w:r>
        <w:rPr>
          <w:rFonts w:ascii="Arial" w:cs="Arial" w:eastAsia="Arial" w:hAnsi="Arial"/>
          <w:sz w:val="22"/>
          <w:szCs w:val="22"/>
        </w:rPr>
        <w:t xml:space="preserve">A cartographer doesn’t create the territory — they make it navigable. We don’t create documentation — we make it navigable, usable, and resolvable. Evokes precision, intelligence, and navigation.</w:t>
      </w:r>
    </w:p>
    <w:p>
      <w:pPr>
        <w:pStyle w:val="Heading2"/>
      </w:pPr>
      <w:r>
        <w:t xml:space="preserve">Positioning</w:t>
      </w:r>
    </w:p>
    <w:p>
      <w:pPr>
        <w:spacing w:after="100"/>
      </w:pPr>
      <w:r>
        <w:rPr>
          <w:rFonts w:ascii="Arial" w:cs="Arial" w:eastAsia="Arial" w:hAnsi="Arial"/>
          <w:b/>
          <w:bCs/>
          <w:sz w:val="22"/>
          <w:szCs w:val="22"/>
        </w:rPr>
        <w:t xml:space="preserve">Category: </w:t>
      </w:r>
      <w:r>
        <w:rPr>
          <w:rFonts w:ascii="Arial" w:cs="Arial" w:eastAsia="Arial" w:hAnsi="Arial"/>
          <w:sz w:val="22"/>
          <w:szCs w:val="22"/>
        </w:rPr>
        <w:t xml:space="preserve">Knowledge Resolution Platform</w:t>
      </w:r>
    </w:p>
    <w:p>
      <w:pPr>
        <w:spacing w:after="100"/>
      </w:pPr>
      <w:r>
        <w:rPr>
          <w:rFonts w:ascii="Arial" w:cs="Arial" w:eastAsia="Arial" w:hAnsi="Arial"/>
          <w:b/>
          <w:bCs/>
          <w:sz w:val="22"/>
          <w:szCs w:val="22"/>
        </w:rPr>
        <w:t xml:space="preserve">Tagline: </w:t>
      </w:r>
      <w:r>
        <w:rPr>
          <w:rFonts w:ascii="Arial" w:cs="Arial" w:eastAsia="Arial" w:hAnsi="Arial"/>
          <w:sz w:val="22"/>
          <w:szCs w:val="22"/>
        </w:rPr>
        <w:t xml:space="preserve">The Knowledge Resolution Platform for SaaS Companies</w:t>
      </w:r>
    </w:p>
    <w:p>
      <w:pPr>
        <w:spacing w:after="100"/>
      </w:pPr>
      <w:r>
        <w:rPr>
          <w:rFonts w:ascii="Arial" w:cs="Arial" w:eastAsia="Arial" w:hAnsi="Arial"/>
          <w:b/>
          <w:bCs/>
          <w:sz w:val="22"/>
          <w:szCs w:val="22"/>
        </w:rPr>
        <w:t xml:space="preserve">Category claim: </w:t>
      </w:r>
      <w:r>
        <w:rPr>
          <w:rFonts w:ascii="Arial" w:cs="Arial" w:eastAsia="Arial" w:hAnsi="Arial"/>
          <w:sz w:val="22"/>
          <w:szCs w:val="22"/>
        </w:rPr>
        <w:t xml:space="preserve">We are creating a new category. Not a docs tool. Not a knowledge base. Not a chatbot. Not a help desk. We’re the intelligence layer that makes all documentation actually work.</w:t>
      </w:r>
    </w:p>
    <w:p>
      <w:pPr>
        <w:pStyle w:val="Heading2"/>
      </w:pPr>
      <w:r>
        <w:t xml:space="preserve">Visual Identity</w:t>
      </w:r>
    </w:p>
    <w:p>
      <w:pPr>
        <w:spacing w:after="100"/>
      </w:pPr>
      <w:r>
        <w:rPr>
          <w:rFonts w:ascii="Arial" w:cs="Arial" w:eastAsia="Arial" w:hAnsi="Arial"/>
          <w:b/>
          <w:bCs/>
          <w:sz w:val="22"/>
          <w:szCs w:val="22"/>
        </w:rPr>
        <w:t xml:space="preserve">Color Palette: </w:t>
      </w:r>
      <w:r>
        <w:rPr>
          <w:rFonts w:ascii="Arial" w:cs="Arial" w:eastAsia="Arial" w:hAnsi="Arial"/>
          <w:sz w:val="22"/>
          <w:szCs w:val="22"/>
        </w:rPr>
        <w:t xml:space="preserve">#080604 → #0c2329 → #223e49 → #44696a → #49818d → #4597b0 → #62acbb → #97c1cc + white</w:t>
      </w:r>
    </w:p>
    <w:p>
      <w:pPr>
        <w:spacing w:after="100"/>
      </w:pPr>
      <w:r>
        <w:rPr>
          <w:rFonts w:ascii="Arial" w:cs="Arial" w:eastAsia="Arial" w:hAnsi="Arial"/>
          <w:b/>
          <w:bCs/>
          <w:sz w:val="22"/>
          <w:szCs w:val="22"/>
        </w:rPr>
        <w:t xml:space="preserve">Palette rationale: </w:t>
      </w:r>
      <w:r>
        <w:rPr>
          <w:rFonts w:ascii="Arial" w:cs="Arial" w:eastAsia="Arial" w:hAnsi="Arial"/>
          <w:sz w:val="22"/>
          <w:szCs w:val="22"/>
        </w:rPr>
        <w:t xml:space="preserve">Deep teal progression. Communicates trust, intelligence, and clarity. Works in both light and dark themes. The progression from dark to light mirrors the Cartograph metaphor: navigating from confusion into understanding.</w:t>
      </w:r>
    </w:p>
    <w:p>
      <w:pPr>
        <w:spacing w:after="100"/>
      </w:pPr>
      <w:r>
        <w:rPr>
          <w:rFonts w:ascii="Arial" w:cs="Arial" w:eastAsia="Arial" w:hAnsi="Arial"/>
          <w:b/>
          <w:bCs/>
          <w:sz w:val="22"/>
          <w:szCs w:val="22"/>
        </w:rPr>
        <w:t xml:space="preserve">Logo: </w:t>
      </w:r>
      <w:r>
        <w:rPr>
          <w:rFonts w:ascii="Arial" w:cs="Arial" w:eastAsia="Arial" w:hAnsi="Arial"/>
          <w:sz w:val="22"/>
          <w:szCs w:val="22"/>
        </w:rPr>
        <w:t xml:space="preserve">Wordmark (text-based) at launch. Clean, premium typography.</w:t>
      </w:r>
    </w:p>
    <w:p>
      <w:pPr>
        <w:spacing w:after="100"/>
      </w:pPr>
      <w:r>
        <w:rPr>
          <w:rFonts w:ascii="Arial" w:cs="Arial" w:eastAsia="Arial" w:hAnsi="Arial"/>
          <w:b/>
          <w:bCs/>
          <w:sz w:val="22"/>
          <w:szCs w:val="22"/>
        </w:rPr>
        <w:t xml:space="preserve">Design reference: </w:t>
      </w:r>
      <w:r>
        <w:rPr>
          <w:rFonts w:ascii="Arial" w:cs="Arial" w:eastAsia="Arial" w:hAnsi="Arial"/>
          <w:sz w:val="22"/>
          <w:szCs w:val="22"/>
        </w:rPr>
        <w:t xml:space="preserve">Apple product pages, Linear, Stripe — visual-led, spacious, premium. No stock photos. Bespoke SVG graphics.</w:t>
      </w:r>
    </w:p>
    <w:p>
      <w:pPr>
        <w:pStyle w:val="Heading2"/>
      </w:pPr>
      <w:r>
        <w:t xml:space="preserve">Codenames</w:t>
      </w:r>
    </w:p>
    <w:p>
      <w:pPr>
        <w:spacing w:after="100"/>
      </w:pPr>
      <w:r>
        <w:rPr>
          <w:rFonts w:ascii="Arial" w:cs="Arial" w:eastAsia="Arial" w:hAnsi="Arial"/>
          <w:b/>
          <w:bCs/>
          <w:sz w:val="22"/>
          <w:szCs w:val="22"/>
        </w:rPr>
        <w:t xml:space="preserve">Founder: </w:t>
      </w:r>
      <w:r>
        <w:rPr>
          <w:rFonts w:ascii="Arial" w:cs="Arial" w:eastAsia="Arial" w:hAnsi="Arial"/>
          <w:sz w:val="22"/>
          <w:szCs w:val="22"/>
        </w:rPr>
        <w:t xml:space="preserve">Atlas — the titan who holds up the world</w:t>
      </w:r>
    </w:p>
    <w:p>
      <w:pPr>
        <w:spacing w:after="100"/>
      </w:pPr>
      <w:r>
        <w:rPr>
          <w:rFonts w:ascii="Arial" w:cs="Arial" w:eastAsia="Arial" w:hAnsi="Arial"/>
          <w:b/>
          <w:bCs/>
          <w:sz w:val="22"/>
          <w:szCs w:val="22"/>
        </w:rPr>
        <w:t xml:space="preserve">AI Co-founder: </w:t>
      </w:r>
      <w:r>
        <w:rPr>
          <w:rFonts w:ascii="Arial" w:cs="Arial" w:eastAsia="Arial" w:hAnsi="Arial"/>
          <w:sz w:val="22"/>
          <w:szCs w:val="22"/>
        </w:rPr>
        <w:t xml:space="preserve">Compass — points the direction, helps navigate decisions</w:t>
      </w:r>
    </w:p>
    <w:p>
      <w:r>
        <w:br w:type="page"/>
      </w:r>
    </w:p>
    <w:p>
      <w:pPr>
        <w:pStyle w:val="Heading1"/>
      </w:pPr>
      <w:r>
        <w:t xml:space="preserve">12. Infrastructure &amp; Accounts</w:t>
      </w:r>
    </w:p>
    <w:p>
      <w:pPr>
        <w:pBdr>
          <w:bottom w:val="single" w:color="4597b0" w:sz="4" w:space="8"/>
        </w:pBdr>
        <w:spacing w:before="1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Service</w:t>
            </w:r>
          </w:p>
        </w:tc>
        <w:tc>
          <w:tcPr>
            <w:tcW w:type="dxa" w:w="300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Account</w:t>
            </w:r>
          </w:p>
        </w:tc>
        <w:tc>
          <w:tcPr>
            <w:tcW w:type="dxa" w:w="3860"/>
            <w:tcBorders>
              <w:top w:val="single" w:color="CCCCCC" w:sz="1"/>
              <w:left w:val="single" w:color="CCCCCC" w:sz="1"/>
              <w:bottom w:val="single" w:color="CCCCCC" w:sz="1"/>
              <w:right w:val="single" w:color="CCCCCC" w:sz="1"/>
            </w:tcBorders>
            <w:shd w:fill="0c2329" w:val="clear"/>
            <w:tcMar>
              <w:top w:type="dxa" w:w="80"/>
              <w:left w:type="dxa" w:w="120"/>
              <w:bottom w:type="dxa" w:w="80"/>
              <w:right w:type="dxa" w:w="120"/>
            </w:tcMar>
            <w:vAlign w:val="center"/>
          </w:tcPr>
          <w:p>
            <w:r>
              <w:rPr>
                <w:rFonts w:ascii="Arial" w:cs="Arial" w:eastAsia="Arial" w:hAnsi="Arial"/>
                <w:b/>
                <w:bCs/>
                <w:i w:val="false"/>
                <w:iCs w:val="false"/>
                <w:color w:val="FFFFFF"/>
                <w:sz w:val="20"/>
                <w:szCs w:val="20"/>
              </w:rPr>
              <w:t xml:space="preserve">Status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Domain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Namecheap</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1B6B3A"/>
                <w:sz w:val="20"/>
                <w:szCs w:val="20"/>
              </w:rPr>
              <w:t xml:space="preserve">aicartograph.com — ACTIVE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Hosting</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Vercel</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1B6B3A"/>
                <w:sz w:val="20"/>
                <w:szCs w:val="20"/>
              </w:rPr>
              <w:t xml:space="preserve">Connected to GitHub, domain configured —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Git Repository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GitHub</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1B6B3A"/>
                <w:sz w:val="20"/>
                <w:szCs w:val="20"/>
              </w:rPr>
              <w:t xml:space="preserve">Ashvynkumar/aicartograph — ACTIVE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Email Capture</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Buttondown</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1B6B3A"/>
                <w:sz w:val="20"/>
                <w:szCs w:val="20"/>
              </w:rPr>
              <w:t xml:space="preserve">API key configured — ACTIVE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Meeting Booking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Calendly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1B6B3A"/>
                <w:sz w:val="20"/>
                <w:szCs w:val="20"/>
              </w:rPr>
              <w:t xml:space="preserve">calendly.com/ai-cartograph/30min — ACTIVE</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Contact Email</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ImprovMX</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B8860B"/>
                <w:sz w:val="20"/>
                <w:szCs w:val="20"/>
              </w:rPr>
              <w:t xml:space="preserve">hello@aicartograph.com — PENDING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Analytics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Plausible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i w:val="false"/>
                <w:iCs w:val="false"/>
                <w:color w:val="B8860B"/>
                <w:sz w:val="20"/>
                <w:szCs w:val="20"/>
              </w:rPr>
              <w:t xml:space="preserve">PENDING setup</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000000"/>
                <w:sz w:val="20"/>
                <w:szCs w:val="20"/>
              </w:rPr>
              <w:t xml:space="preserve">LinkedIn Tracking</w:t>
            </w:r>
          </w:p>
        </w:tc>
        <w:tc>
          <w:tcPr>
            <w:tcW w:type="dxa" w:w="30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val="false"/>
                <w:bCs w:val="false"/>
                <w:i w:val="false"/>
                <w:iCs w:val="false"/>
                <w:color w:val="000000"/>
                <w:sz w:val="20"/>
                <w:szCs w:val="20"/>
              </w:rPr>
              <w:t xml:space="preserve">LinkedIn Insight Tag</w:t>
            </w:r>
          </w:p>
        </w:tc>
        <w:tc>
          <w:tcPr>
            <w:tcW w:type="dxa" w:w="386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vAlign w:val="center"/>
          </w:tcPr>
          <w:p>
            <w:r>
              <w:rPr>
                <w:rFonts w:ascii="Arial" w:cs="Arial" w:eastAsia="Arial" w:hAnsi="Arial"/>
                <w:b/>
                <w:bCs/>
                <w:i w:val="false"/>
                <w:iCs w:val="false"/>
                <w:color w:val="B8860B"/>
                <w:sz w:val="20"/>
                <w:szCs w:val="20"/>
              </w:rPr>
              <w:t xml:space="preserve">PENDING setup</w:t>
            </w:r>
          </w:p>
        </w:tc>
      </w:tr>
    </w:tbl>
    <w:p>
      <w:r>
        <w:br w:type="page"/>
      </w:r>
    </w:p>
    <w:p>
      <w:pPr>
        <w:pStyle w:val="Heading1"/>
      </w:pPr>
      <w:r>
        <w:t xml:space="preserve">13. Immediate Next Steps</w:t>
      </w:r>
    </w:p>
    <w:p>
      <w:pPr>
        <w:pBdr>
          <w:bottom w:val="single" w:color="4597b0" w:sz="4" w:space="8"/>
        </w:pBdr>
        <w:spacing w:before="100" w:after="200"/>
      </w:pPr>
    </w:p>
    <w:p>
      <w:pPr>
        <w:pStyle w:val="Heading2"/>
      </w:pPr>
      <w:r>
        <w:t xml:space="preserve">Week 1: Launch</w:t>
      </w:r>
    </w:p>
    <w:p>
      <w:pPr>
        <w:pStyle w:val="ListParagraph"/>
        <w:numPr>
          <w:ilvl w:val="0"/>
          <w:numId w:val="2"/>
        </w:numPr>
      </w:pPr>
      <w:r>
        <w:rPr>
          <w:rFonts w:ascii="Arial" w:cs="Arial" w:eastAsia="Arial" w:hAnsi="Arial"/>
          <w:sz w:val="22"/>
          <w:szCs w:val="22"/>
        </w:rPr>
        <w:t xml:space="preserve">Build and deploy multi-page website on aicartograph.com</w:t>
      </w:r>
    </w:p>
    <w:p>
      <w:pPr>
        <w:pStyle w:val="ListParagraph"/>
        <w:numPr>
          <w:ilvl w:val="0"/>
          <w:numId w:val="2"/>
        </w:numPr>
      </w:pPr>
      <w:r>
        <w:rPr>
          <w:rFonts w:ascii="Arial" w:cs="Arial" w:eastAsia="Arial" w:hAnsi="Arial"/>
          <w:sz w:val="22"/>
          <w:szCs w:val="22"/>
        </w:rPr>
        <w:t xml:space="preserve">Set up email forwarding (hello@aicartograph.com)</w:t>
      </w:r>
    </w:p>
    <w:p>
      <w:pPr>
        <w:pStyle w:val="ListParagraph"/>
        <w:numPr>
          <w:ilvl w:val="0"/>
          <w:numId w:val="2"/>
        </w:numPr>
      </w:pPr>
      <w:r>
        <w:rPr>
          <w:rFonts w:ascii="Arial" w:cs="Arial" w:eastAsia="Arial" w:hAnsi="Arial"/>
          <w:sz w:val="22"/>
          <w:szCs w:val="22"/>
        </w:rPr>
        <w:t xml:space="preserve">Configure analytics (Plausible + LinkedIn Insight Tag)</w:t>
      </w:r>
    </w:p>
    <w:p>
      <w:pPr>
        <w:pStyle w:val="ListParagraph"/>
        <w:numPr>
          <w:ilvl w:val="0"/>
          <w:numId w:val="2"/>
        </w:numPr>
      </w:pPr>
      <w:r>
        <w:rPr>
          <w:rFonts w:ascii="Arial" w:cs="Arial" w:eastAsia="Arial" w:hAnsi="Arial"/>
          <w:sz w:val="22"/>
          <w:szCs w:val="22"/>
        </w:rPr>
        <w:t xml:space="preserve">Update LinkedIn profile to reflect Cartograph</w:t>
      </w:r>
    </w:p>
    <w:p>
      <w:pPr>
        <w:pStyle w:val="ListParagraph"/>
        <w:numPr>
          <w:ilvl w:val="0"/>
          <w:numId w:val="2"/>
        </w:numPr>
      </w:pPr>
      <w:r>
        <w:rPr>
          <w:rFonts w:ascii="Arial" w:cs="Arial" w:eastAsia="Arial" w:hAnsi="Arial"/>
          <w:sz w:val="22"/>
          <w:szCs w:val="22"/>
        </w:rPr>
        <w:t xml:space="preserve">Publish first 3 LinkedIn posts</w:t>
      </w:r>
    </w:p>
    <w:p>
      <w:pPr>
        <w:pStyle w:val="Heading2"/>
      </w:pPr>
      <w:r>
        <w:t xml:space="preserve">Week 2-4: Outreach</w:t>
      </w:r>
    </w:p>
    <w:p>
      <w:pPr>
        <w:pStyle w:val="ListParagraph"/>
        <w:numPr>
          <w:ilvl w:val="0"/>
          <w:numId w:val="2"/>
        </w:numPr>
      </w:pPr>
      <w:r>
        <w:rPr>
          <w:rFonts w:ascii="Arial" w:cs="Arial" w:eastAsia="Arial" w:hAnsi="Arial"/>
          <w:sz w:val="22"/>
          <w:szCs w:val="22"/>
        </w:rPr>
        <w:t xml:space="preserve">Build target list of 50 mid-market SaaS companies</w:t>
      </w:r>
    </w:p>
    <w:p>
      <w:pPr>
        <w:pStyle w:val="ListParagraph"/>
        <w:numPr>
          <w:ilvl w:val="0"/>
          <w:numId w:val="2"/>
        </w:numPr>
      </w:pPr>
      <w:r>
        <w:rPr>
          <w:rFonts w:ascii="Arial" w:cs="Arial" w:eastAsia="Arial" w:hAnsi="Arial"/>
          <w:sz w:val="22"/>
          <w:szCs w:val="22"/>
        </w:rPr>
        <w:t xml:space="preserve">Configure voice agent for qualification calls</w:t>
      </w:r>
    </w:p>
    <w:p>
      <w:pPr>
        <w:pStyle w:val="ListParagraph"/>
        <w:numPr>
          <w:ilvl w:val="0"/>
          <w:numId w:val="2"/>
        </w:numPr>
      </w:pPr>
      <w:r>
        <w:rPr>
          <w:rFonts w:ascii="Arial" w:cs="Arial" w:eastAsia="Arial" w:hAnsi="Arial"/>
          <w:sz w:val="22"/>
          <w:szCs w:val="22"/>
        </w:rPr>
        <w:t xml:space="preserve">Begin direct outreach (email + LinkedIn DMs)</w:t>
      </w:r>
    </w:p>
    <w:p>
      <w:pPr>
        <w:pStyle w:val="ListParagraph"/>
        <w:numPr>
          <w:ilvl w:val="0"/>
          <w:numId w:val="2"/>
        </w:numPr>
      </w:pPr>
      <w:r>
        <w:rPr>
          <w:rFonts w:ascii="Arial" w:cs="Arial" w:eastAsia="Arial" w:hAnsi="Arial"/>
          <w:sz w:val="22"/>
          <w:szCs w:val="22"/>
        </w:rPr>
        <w:t xml:space="preserve">Post 3x/week on LinkedIn</w:t>
      </w:r>
    </w:p>
    <w:p>
      <w:pPr>
        <w:pStyle w:val="Heading2"/>
      </w:pPr>
      <w:r>
        <w:t xml:space="preserve">Month 2-3: Build + Sell</w:t>
      </w:r>
    </w:p>
    <w:p>
      <w:pPr>
        <w:pStyle w:val="ListParagraph"/>
        <w:numPr>
          <w:ilvl w:val="0"/>
          <w:numId w:val="2"/>
        </w:numPr>
      </w:pPr>
      <w:r>
        <w:rPr>
          <w:rFonts w:ascii="Arial" w:cs="Arial" w:eastAsia="Arial" w:hAnsi="Arial"/>
          <w:sz w:val="22"/>
          <w:szCs w:val="22"/>
        </w:rPr>
        <w:t xml:space="preserve">Begin Phase 1 product build (search + RAG + feedback)</w:t>
      </w:r>
    </w:p>
    <w:p>
      <w:pPr>
        <w:pStyle w:val="ListParagraph"/>
        <w:numPr>
          <w:ilvl w:val="0"/>
          <w:numId w:val="2"/>
        </w:numPr>
      </w:pPr>
      <w:r>
        <w:rPr>
          <w:rFonts w:ascii="Arial" w:cs="Arial" w:eastAsia="Arial" w:hAnsi="Arial"/>
          <w:sz w:val="22"/>
          <w:szCs w:val="22"/>
        </w:rPr>
        <w:t xml:space="preserve">Secure first design partner / pilot customer</w:t>
      </w:r>
    </w:p>
    <w:p>
      <w:pPr>
        <w:pStyle w:val="ListParagraph"/>
        <w:numPr>
          <w:ilvl w:val="0"/>
          <w:numId w:val="2"/>
        </w:numPr>
      </w:pPr>
      <w:r>
        <w:rPr>
          <w:rFonts w:ascii="Arial" w:cs="Arial" w:eastAsia="Arial" w:hAnsi="Arial"/>
          <w:sz w:val="22"/>
          <w:szCs w:val="22"/>
        </w:rPr>
        <w:t xml:space="preserve">Build financial model (unit economics + 12-month projection)</w:t>
      </w:r>
    </w:p>
    <w:p>
      <w:pPr>
        <w:pStyle w:val="ListParagraph"/>
        <w:numPr>
          <w:ilvl w:val="0"/>
          <w:numId w:val="2"/>
        </w:numPr>
        <w:spacing w:after="200"/>
      </w:pPr>
      <w:r>
        <w:rPr>
          <w:rFonts w:ascii="Arial" w:cs="Arial" w:eastAsia="Arial" w:hAnsi="Arial"/>
          <w:sz w:val="22"/>
          <w:szCs w:val="22"/>
        </w:rPr>
        <w:t xml:space="preserve">Iterate on product based on pilot feedback</w:t>
      </w:r>
    </w:p>
    <w:p>
      <w:pPr>
        <w:spacing w:before="200"/>
      </w:pPr>
    </w:p>
    <w:p>
      <w:pPr>
        <w:pBdr>
          <w:top w:val="single" w:color="4597b0" w:sz="4" w:space="12"/>
          <w:bottom w:val="single" w:color="4597b0" w:sz="4" w:space="12"/>
        </w:pBdr>
        <w:spacing w:before="200" w:after="200"/>
        <w:jc w:val="center"/>
      </w:pPr>
      <w:r>
        <w:rPr>
          <w:rFonts w:ascii="Arial" w:cs="Arial" w:eastAsia="Arial" w:hAnsi="Arial"/>
          <w:b/>
          <w:bCs/>
          <w:i/>
          <w:iCs/>
          <w:color w:val="0c2329"/>
          <w:sz w:val="24"/>
          <w:szCs w:val="24"/>
        </w:rPr>
        <w:t xml:space="preserve">“The value of documentation should be measured at the point of consumption, not at the point of creation.”</w:t>
      </w:r>
    </w:p>
    <w:p>
      <w:pPr>
        <w:spacing w:before="100"/>
      </w:pPr>
    </w:p>
    <w:p>
      <w:pPr>
        <w:jc w:val="center"/>
      </w:pPr>
      <w:r>
        <w:rPr>
          <w:rFonts w:ascii="Arial" w:cs="Arial" w:eastAsia="Arial" w:hAnsi="Arial"/>
          <w:color w:val="666666"/>
          <w:sz w:val="20"/>
          <w:szCs w:val="20"/>
        </w:rPr>
        <w:t xml:space="preserve">Atlas &amp; Compass  |  Cartograph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Cartograph © 2026  |  aicartograph.com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c2329" w:sz="4" w:space="4"/>
      </w:pBdr>
    </w:pPr>
    <w:r>
      <w:rPr>
        <w:rFonts w:ascii="Arial" w:cs="Arial" w:eastAsia="Arial" w:hAnsi="Arial"/>
        <w:b/>
        <w:bCs/>
        <w:color w:val="0c2329"/>
        <w:sz w:val="18"/>
        <w:szCs w:val="18"/>
      </w:rPr>
      <w:t xml:space="preserve">CARTOGRAPH</w:t>
    </w:r>
    <w:r>
      <w:rPr>
        <w:rFonts w:ascii="Arial" w:cs="Arial" w:eastAsia="Arial" w:hAnsi="Arial"/>
        <w:color w:val="666666"/>
        <w:sz w:val="16"/>
        <w:szCs w:val="16"/>
      </w:rPr>
      <w:t xml:space="preserve">  —  CEO Document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c2329"/>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23e49"/>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597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2026-03-14T14:15:52.965Z</dcterms:created>
  <dcterms:modified xsi:type="dcterms:W3CDTF">2026-03-14T14:15:52.966Z</dcterms:modified>
</cp:coreProperties>
</file>

<file path=docProps/custom.xml><?xml version="1.0" encoding="utf-8"?>
<Properties xmlns="http://schemas.openxmlformats.org/officeDocument/2006/custom-properties" xmlns:vt="http://schemas.openxmlformats.org/officeDocument/2006/docPropsVTypes"/>
</file>