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h0plvl2sln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Big dates </w:t>
      </w:r>
      <w:r w:rsidDel="00000000" w:rsidR="00000000" w:rsidRPr="00000000">
        <w:rPr>
          <w:rtl w:val="0"/>
        </w:rPr>
      </w:r>
    </w:p>
    <w:p w:rsidR="00000000" w:rsidDel="00000000" w:rsidP="00000000" w:rsidRDefault="00000000" w:rsidRPr="00000000" w14:paraId="00000003">
      <w:pPr>
        <w:numPr>
          <w:ilvl w:val="0"/>
          <w:numId w:val="15"/>
        </w:numPr>
        <w:ind w:left="720" w:hanging="360"/>
      </w:pPr>
      <w:r w:rsidDel="00000000" w:rsidR="00000000" w:rsidRPr="00000000">
        <w:rPr>
          <w:rtl w:val="0"/>
        </w:rPr>
        <w:t xml:space="preserve">Early June 6th SAT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Meeting Notes - next steps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Apr 3, 2026</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Next Steps: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Summarise / create the prediction performance plots (e.g. ROC, etc.)</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Use the trained GNN to generate what India’s </w:t>
      </w:r>
      <w:r w:rsidDel="00000000" w:rsidR="00000000" w:rsidRPr="00000000">
        <w:rPr>
          <w:b w:val="1"/>
          <w:bCs w:val="1"/>
          <w:rtl w:val="0"/>
        </w:rPr>
        <w:t xml:space="preserve">FUTURE (next year or next 3 years) </w:t>
      </w:r>
      <w:r w:rsidDel="00000000" w:rsidR="00000000" w:rsidRPr="00000000">
        <w:rPr>
          <w:rtl w:val="0"/>
        </w:rPr>
        <w:t xml:space="preserve">product network would look like </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Research what the “right / recommended” approach is to generating the LLM export capabilities graph (LLM embedding space) </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Calculate the F1 score for the GNN Model and graphs. </w:t>
      </w:r>
    </w:p>
    <w:p w:rsidR="00000000" w:rsidDel="00000000" w:rsidP="00000000" w:rsidRDefault="00000000" w:rsidRPr="00000000" w14:paraId="0000000D">
      <w:pPr>
        <w:spacing w:after="240" w:before="240" w:lineRule="auto"/>
        <w:rPr/>
      </w:pPr>
      <w:r w:rsidDel="00000000" w:rsidR="00000000" w:rsidRPr="00000000">
        <w:rPr>
          <w:rtl w:val="0"/>
        </w:rPr>
        <w:t xml:space="preserve">Prediction methods in sequence / increasing order of sophistication</w:t>
      </w:r>
    </w:p>
    <w:p w:rsidR="00000000" w:rsidDel="00000000" w:rsidP="00000000" w:rsidRDefault="00000000" w:rsidRPr="00000000" w14:paraId="0000000E">
      <w:pPr>
        <w:numPr>
          <w:ilvl w:val="0"/>
          <w:numId w:val="5"/>
        </w:numPr>
        <w:spacing w:after="0" w:afterAutospacing="0" w:before="240"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RCA Persistence - predict based on current RCA value: if current RCA &gt; 1, simply predict RCA &gt; 1 (if first 3 years of the 5-year period RCA &gt; 1 → </w:t>
      </w:r>
      <w:commentRangeStart w:id="0"/>
      <w:r w:rsidDel="00000000" w:rsidR="00000000" w:rsidRPr="00000000">
        <w:rPr>
          <w:highlight w:val="yellow"/>
          <w:rtl w:val="0"/>
        </w:rPr>
        <w:t xml:space="preserve">predict RCA &gt; 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numPr>
          <w:ilvl w:val="0"/>
          <w:numId w:val="5"/>
        </w:numPr>
        <w:spacing w:after="0" w:afterAutospacing="0" w:before="0" w:beforeAutospacing="0"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Product space density → apply KNN to classify whether the product RCA &gt; 1</w:t>
      </w:r>
    </w:p>
    <w:p w:rsidR="00000000" w:rsidDel="00000000" w:rsidP="00000000" w:rsidRDefault="00000000" w:rsidRPr="00000000" w14:paraId="00000010">
      <w:pPr>
        <w:numPr>
          <w:ilvl w:val="0"/>
          <w:numId w:val="5"/>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KNN on LLM embedding space (target - do this together next session) </w:t>
      </w:r>
    </w:p>
    <w:p w:rsidR="00000000" w:rsidDel="00000000" w:rsidP="00000000" w:rsidRDefault="00000000" w:rsidRPr="00000000" w14:paraId="00000011">
      <w:pPr>
        <w:numPr>
          <w:ilvl w:val="0"/>
          <w:numId w:val="5"/>
        </w:numPr>
        <w:spacing w:after="0" w:afterAutospacing="0" w:before="0" w:beforeAutospacing="0" w:lineRule="auto"/>
        <w:ind w:left="1440" w:hanging="360"/>
        <w:rPr>
          <w:highlight w:val="yellow"/>
        </w:rPr>
      </w:pPr>
      <w:r w:rsidDel="00000000" w:rsidR="00000000" w:rsidRPr="00000000">
        <w:rPr>
          <w:highlight w:val="yellow"/>
          <w:rtl w:val="0"/>
        </w:rPr>
        <w:t xml:space="preserve">Gradient-boosted classifier on tabular features</w:t>
      </w:r>
    </w:p>
    <w:p w:rsidR="00000000" w:rsidDel="00000000" w:rsidP="00000000" w:rsidRDefault="00000000" w:rsidRPr="00000000" w14:paraId="00000012">
      <w:pPr>
        <w:numPr>
          <w:ilvl w:val="0"/>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Temporal bipartite GNN - ✅</w:t>
      </w:r>
    </w:p>
    <w:p w:rsidR="00000000" w:rsidDel="00000000" w:rsidP="00000000" w:rsidRDefault="00000000" w:rsidRPr="00000000" w14:paraId="00000013">
      <w:pPr>
        <w:numPr>
          <w:ilvl w:val="0"/>
          <w:numId w:val="5"/>
        </w:numPr>
        <w:spacing w:after="240" w:before="0" w:beforeAutospacing="0" w:lineRule="auto"/>
        <w:ind w:left="1440" w:hanging="360"/>
      </w:pPr>
      <w:r w:rsidDel="00000000" w:rsidR="00000000" w:rsidRPr="00000000">
        <w:rPr>
          <w:rtl w:val="0"/>
        </w:rPr>
        <w:t xml:space="preserve">Temporal GNN + LLM capability layer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Jan 18, 2026</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Next steps:</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Download and clean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i w:val="1"/>
          <w:iCs w:val="1"/>
          <w:color w:val="444746"/>
          <w:sz w:val="20"/>
          <w:szCs w:val="20"/>
          <w:shd w:fill="e9eef6" w:val="clear"/>
        </w:rPr>
      </w:pPr>
      <w:bookmarkStart w:colFirst="0" w:colLast="0" w:name="_n3segpbv1hik" w:id="1"/>
      <w:bookmarkEnd w:id="1"/>
      <w:r w:rsidDel="00000000" w:rsidR="00000000" w:rsidRPr="00000000">
        <w:rPr>
          <w:b w:val="1"/>
          <w:bCs w:val="1"/>
          <w:i w:val="1"/>
          <w:iCs w:val="1"/>
          <w:color w:val="1f1f1f"/>
          <w:sz w:val="20"/>
          <w:szCs w:val="20"/>
          <w:rtl w:val="0"/>
        </w:rPr>
        <w:t xml:space="preserve">Instructions: Data Acquisition and Preparation for </w:t>
      </w:r>
      <w:r w:rsidDel="00000000" w:rsidR="00000000" w:rsidRPr="00000000">
        <w:rPr>
          <w:b w:val="1"/>
          <w:bCs w:val="1"/>
          <w:i w:val="1"/>
          <w:iCs w:val="1"/>
          <w:color w:val="444746"/>
          <w:sz w:val="20"/>
          <w:szCs w:val="20"/>
          <w:shd w:fill="e9eef6" w:val="clear"/>
          <w:rtl w:val="0"/>
        </w:rPr>
        <w:t xml:space="preserve">trade_data.csv</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1. Source Data Access</w:t>
      </w:r>
    </w:p>
    <w:p w:rsidR="00000000" w:rsidDel="00000000" w:rsidP="00000000" w:rsidRDefault="00000000" w:rsidRPr="00000000" w14:paraId="0000001C">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Repository:</w:t>
      </w:r>
      <w:r w:rsidDel="00000000" w:rsidR="00000000" w:rsidRPr="00000000">
        <w:rPr>
          <w:color w:val="1f1f1f"/>
          <w:rtl w:val="0"/>
        </w:rPr>
        <w:t xml:space="preserve"> CEPII BACI Database (International Trade Database at the Product-Level).</w:t>
      </w:r>
    </w:p>
    <w:p w:rsidR="00000000" w:rsidDel="00000000" w:rsidP="00000000" w:rsidRDefault="00000000" w:rsidRPr="00000000" w14:paraId="0000001D">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Access Method:</w:t>
      </w:r>
      <w:r w:rsidDel="00000000" w:rsidR="00000000" w:rsidRPr="00000000">
        <w:rPr>
          <w:color w:val="1f1f1f"/>
          <w:rtl w:val="0"/>
        </w:rPr>
        <w:t xml:space="preserve"> Create a free account on the</w:t>
      </w:r>
      <w:hyperlink r:id="rId7">
        <w:r w:rsidDel="00000000" w:rsidR="00000000" w:rsidRPr="00000000">
          <w:rPr>
            <w:color w:val="1f1f1f"/>
            <w:rtl w:val="0"/>
          </w:rPr>
          <w:t xml:space="preserve"> </w:t>
        </w:r>
      </w:hyperlink>
      <w:hyperlink r:id="rId8">
        <w:r w:rsidDel="00000000" w:rsidR="00000000" w:rsidRPr="00000000">
          <w:rPr>
            <w:color w:val="0b57d0"/>
            <w:u w:val="single"/>
            <w:rtl w:val="0"/>
          </w:rPr>
          <w:t xml:space="preserve">CEPII website</w:t>
        </w:r>
      </w:hyperlink>
      <w:r w:rsidDel="00000000" w:rsidR="00000000" w:rsidRPr="00000000">
        <w:rPr>
          <w:color w:val="1f1f1f"/>
          <w:rtl w:val="0"/>
        </w:rPr>
        <w:t xml:space="preserve">.</w:t>
      </w:r>
    </w:p>
    <w:p w:rsidR="00000000" w:rsidDel="00000000" w:rsidP="00000000" w:rsidRDefault="00000000" w:rsidRPr="00000000" w14:paraId="0000001E">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Required Files:</w:t>
      </w:r>
    </w:p>
    <w:p w:rsidR="00000000" w:rsidDel="00000000" w:rsidP="00000000" w:rsidRDefault="00000000" w:rsidRPr="00000000" w14:paraId="0000001F">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Trade Flows:</w:t>
      </w:r>
      <w:r w:rsidDel="00000000" w:rsidR="00000000" w:rsidRPr="00000000">
        <w:rPr>
          <w:color w:val="1f1f1f"/>
          <w:rtl w:val="0"/>
        </w:rPr>
        <w:t xml:space="preserve"> Download the latest HS version (e.g., </w:t>
      </w:r>
      <w:r w:rsidDel="00000000" w:rsidR="00000000" w:rsidRPr="00000000">
        <w:rPr>
          <w:color w:val="444746"/>
          <w:shd w:fill="e9eef6" w:val="clear"/>
          <w:rtl w:val="0"/>
        </w:rPr>
        <w:t xml:space="preserve">BACI_HS17_V202401.zip</w:t>
      </w:r>
      <w:r w:rsidDel="00000000" w:rsidR="00000000" w:rsidRPr="00000000">
        <w:rPr>
          <w:color w:val="1f1f1f"/>
          <w:rtl w:val="0"/>
        </w:rPr>
        <w:t xml:space="preserve">). If longitudinal consistency prior to 2012 is required, </w:t>
      </w:r>
      <w:r w:rsidDel="00000000" w:rsidR="00000000" w:rsidRPr="00000000">
        <w:rPr>
          <w:color w:val="444746"/>
          <w:shd w:fill="e9eef6" w:val="clear"/>
          <w:rtl w:val="0"/>
        </w:rPr>
        <w:t xml:space="preserve">HS07</w:t>
      </w:r>
      <w:r w:rsidDel="00000000" w:rsidR="00000000" w:rsidRPr="00000000">
        <w:rPr>
          <w:color w:val="1f1f1f"/>
          <w:rtl w:val="0"/>
        </w:rPr>
        <w:t xml:space="preserve"> or </w:t>
      </w:r>
      <w:r w:rsidDel="00000000" w:rsidR="00000000" w:rsidRPr="00000000">
        <w:rPr>
          <w:color w:val="444746"/>
          <w:shd w:fill="e9eef6" w:val="clear"/>
          <w:rtl w:val="0"/>
        </w:rPr>
        <w:t xml:space="preserve">HS92</w:t>
      </w:r>
      <w:r w:rsidDel="00000000" w:rsidR="00000000" w:rsidRPr="00000000">
        <w:rPr>
          <w:color w:val="1f1f1f"/>
          <w:rtl w:val="0"/>
        </w:rPr>
        <w:t xml:space="preserve"> versions may be substituted.</w:t>
      </w:r>
    </w:p>
    <w:p w:rsidR="00000000" w:rsidDel="00000000" w:rsidP="00000000" w:rsidRDefault="00000000" w:rsidRPr="00000000" w14:paraId="00000020">
      <w:pPr>
        <w:numPr>
          <w:ilvl w:val="1"/>
          <w:numId w:val="1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Metadata:</w:t>
      </w:r>
      <w:r w:rsidDel="00000000" w:rsidR="00000000" w:rsidRPr="00000000">
        <w:rPr>
          <w:color w:val="1f1f1f"/>
          <w:rtl w:val="0"/>
        </w:rPr>
        <w:t xml:space="preserve"> Download the auxiliary files </w:t>
      </w:r>
      <w:r w:rsidDel="00000000" w:rsidR="00000000" w:rsidRPr="00000000">
        <w:rPr>
          <w:color w:val="444746"/>
          <w:shd w:fill="e9eef6" w:val="clear"/>
          <w:rtl w:val="0"/>
        </w:rPr>
        <w:t xml:space="preserve">country_codes_V202401.csv</w:t>
      </w:r>
      <w:r w:rsidDel="00000000" w:rsidR="00000000" w:rsidRPr="00000000">
        <w:rPr>
          <w:color w:val="1f1f1f"/>
          <w:rtl w:val="0"/>
        </w:rPr>
        <w:t xml:space="preserve"> and </w:t>
      </w:r>
      <w:r w:rsidDel="00000000" w:rsidR="00000000" w:rsidRPr="00000000">
        <w:rPr>
          <w:color w:val="444746"/>
          <w:shd w:fill="e9eef6" w:val="clear"/>
          <w:rtl w:val="0"/>
        </w:rPr>
        <w:t xml:space="preserve">product_codes_HS17_V202401.csv</w:t>
      </w:r>
      <w:r w:rsidDel="00000000" w:rsidR="00000000" w:rsidRPr="00000000">
        <w:rPr>
          <w:color w:val="1f1f1f"/>
          <w:rtl w:val="0"/>
        </w:rPr>
        <w:t xml:space="preserve"> (located on the same data page).</w:t>
      </w:r>
    </w:p>
    <w:p w:rsidR="00000000" w:rsidDel="00000000" w:rsidP="00000000" w:rsidRDefault="00000000" w:rsidRPr="00000000" w14:paraId="0000002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2. Data Transformation Protocol</w:t>
      </w:r>
    </w:p>
    <w:p w:rsidR="00000000" w:rsidDel="00000000" w:rsidP="00000000" w:rsidRDefault="00000000" w:rsidRPr="00000000" w14:paraId="0000002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Raw BACI data is provided as bilateral flows (Exporter $i$ $\to$ Importer $j$). The following transformations are required to produce the country-product matrix ($c, p$) needed for the GNN:</w:t>
      </w:r>
    </w:p>
    <w:p w:rsidR="00000000" w:rsidDel="00000000" w:rsidP="00000000" w:rsidRDefault="00000000" w:rsidRPr="00000000" w14:paraId="0000002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Aggregation:</w:t>
      </w:r>
      <w:r w:rsidDel="00000000" w:rsidR="00000000" w:rsidRPr="00000000">
        <w:rPr>
          <w:color w:val="1f1f1f"/>
          <w:rtl w:val="0"/>
        </w:rPr>
        <w:t xml:space="preserve"> Group raw records by </w:t>
      </w:r>
      <w:r w:rsidDel="00000000" w:rsidR="00000000" w:rsidRPr="00000000">
        <w:rPr>
          <w:b w:val="1"/>
          <w:bCs w:val="1"/>
          <w:color w:val="1f1f1f"/>
          <w:rtl w:val="0"/>
        </w:rPr>
        <w:t xml:space="preserve">Year (</w:t>
      </w:r>
      <w:r w:rsidDel="00000000" w:rsidR="00000000" w:rsidRPr="00000000">
        <w:rPr>
          <w:b w:val="1"/>
          <w:bCs w:val="1"/>
          <w:color w:val="444746"/>
          <w:shd w:fill="e9eef6" w:val="clear"/>
          <w:rtl w:val="0"/>
        </w:rPr>
        <w:t xml:space="preserve">t</w:t>
      </w:r>
      <w:r w:rsidDel="00000000" w:rsidR="00000000" w:rsidRPr="00000000">
        <w:rPr>
          <w:b w:val="1"/>
          <w:bCs w:val="1"/>
          <w:color w:val="1f1f1f"/>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Exporter (</w:t>
      </w:r>
      <w:r w:rsidDel="00000000" w:rsidR="00000000" w:rsidRPr="00000000">
        <w:rPr>
          <w:b w:val="1"/>
          <w:bCs w:val="1"/>
          <w:color w:val="444746"/>
          <w:shd w:fill="e9eef6" w:val="clear"/>
          <w:rtl w:val="0"/>
        </w:rPr>
        <w:t xml:space="preserve">i</w:t>
      </w:r>
      <w:r w:rsidDel="00000000" w:rsidR="00000000" w:rsidRPr="00000000">
        <w:rPr>
          <w:b w:val="1"/>
          <w:bCs w:val="1"/>
          <w:color w:val="1f1f1f"/>
          <w:rtl w:val="0"/>
        </w:rPr>
        <w:t xml:space="preserve">)</w:t>
      </w:r>
      <w:r w:rsidDel="00000000" w:rsidR="00000000" w:rsidRPr="00000000">
        <w:rPr>
          <w:color w:val="1f1f1f"/>
          <w:rtl w:val="0"/>
        </w:rPr>
        <w:t xml:space="preserve">, and </w:t>
      </w:r>
      <w:r w:rsidDel="00000000" w:rsidR="00000000" w:rsidRPr="00000000">
        <w:rPr>
          <w:b w:val="1"/>
          <w:bCs w:val="1"/>
          <w:color w:val="1f1f1f"/>
          <w:rtl w:val="0"/>
        </w:rPr>
        <w:t xml:space="preserve">Product (</w:t>
      </w:r>
      <w:r w:rsidDel="00000000" w:rsidR="00000000" w:rsidRPr="00000000">
        <w:rPr>
          <w:b w:val="1"/>
          <w:bCs w:val="1"/>
          <w:color w:val="444746"/>
          <w:shd w:fill="e9eef6" w:val="clear"/>
          <w:rtl w:val="0"/>
        </w:rPr>
        <w:t xml:space="preserve">k</w:t>
      </w:r>
      <w:r w:rsidDel="00000000" w:rsidR="00000000" w:rsidRPr="00000000">
        <w:rPr>
          <w:b w:val="1"/>
          <w:bCs w:val="1"/>
          <w:color w:val="1f1f1f"/>
          <w:rtl w:val="0"/>
        </w:rPr>
        <w:t xml:space="preserve">)</w:t>
      </w:r>
      <w:r w:rsidDel="00000000" w:rsidR="00000000" w:rsidRPr="00000000">
        <w:rPr>
          <w:color w:val="1f1f1f"/>
          <w:rtl w:val="0"/>
        </w:rPr>
        <w:t xml:space="preserve">. Sum the </w:t>
      </w:r>
      <w:r w:rsidDel="00000000" w:rsidR="00000000" w:rsidRPr="00000000">
        <w:rPr>
          <w:b w:val="1"/>
          <w:bCs w:val="1"/>
          <w:color w:val="1f1f1f"/>
          <w:rtl w:val="0"/>
        </w:rPr>
        <w:t xml:space="preserve">Value (</w:t>
      </w:r>
      <w:r w:rsidDel="00000000" w:rsidR="00000000" w:rsidRPr="00000000">
        <w:rPr>
          <w:b w:val="1"/>
          <w:bCs w:val="1"/>
          <w:color w:val="444746"/>
          <w:shd w:fill="e9eef6" w:val="clear"/>
          <w:rtl w:val="0"/>
        </w:rPr>
        <w:t xml:space="preserve">v</w:t>
      </w:r>
      <w:r w:rsidDel="00000000" w:rsidR="00000000" w:rsidRPr="00000000">
        <w:rPr>
          <w:b w:val="1"/>
          <w:bCs w:val="1"/>
          <w:color w:val="1f1f1f"/>
          <w:rtl w:val="0"/>
        </w:rPr>
        <w:t xml:space="preserve">)</w:t>
      </w:r>
      <w:r w:rsidDel="00000000" w:rsidR="00000000" w:rsidRPr="00000000">
        <w:rPr>
          <w:color w:val="1f1f1f"/>
          <w:rtl w:val="0"/>
        </w:rPr>
        <w:t xml:space="preserve"> column to obtain total exports per product for each country.</w:t>
      </w:r>
    </w:p>
    <w:p w:rsidR="00000000" w:rsidDel="00000000" w:rsidP="00000000" w:rsidRDefault="00000000" w:rsidRPr="00000000" w14:paraId="00000024">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Unit Conversion:</w:t>
      </w:r>
      <w:r w:rsidDel="00000000" w:rsidR="00000000" w:rsidRPr="00000000">
        <w:rPr>
          <w:color w:val="1f1f1f"/>
          <w:rtl w:val="0"/>
        </w:rPr>
        <w:t xml:space="preserve"> Multiply the aggregated value by 1,000 (BACI values are reported in thousands of USD).</w:t>
      </w:r>
    </w:p>
    <w:p w:rsidR="00000000" w:rsidDel="00000000" w:rsidP="00000000" w:rsidRDefault="00000000" w:rsidRPr="00000000" w14:paraId="00000025">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Identifier Mapping:</w:t>
      </w:r>
    </w:p>
    <w:p w:rsidR="00000000" w:rsidDel="00000000" w:rsidP="00000000" w:rsidRDefault="00000000" w:rsidRPr="00000000" w14:paraId="00000026">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Map the numeric exporter code (</w:t>
      </w:r>
      <w:r w:rsidDel="00000000" w:rsidR="00000000" w:rsidRPr="00000000">
        <w:rPr>
          <w:color w:val="444746"/>
          <w:shd w:fill="e9eef6" w:val="clear"/>
          <w:rtl w:val="0"/>
        </w:rPr>
        <w:t xml:space="preserve">i</w:t>
      </w:r>
      <w:r w:rsidDel="00000000" w:rsidR="00000000" w:rsidRPr="00000000">
        <w:rPr>
          <w:color w:val="1f1f1f"/>
          <w:rtl w:val="0"/>
        </w:rPr>
        <w:t xml:space="preserve">) to the ISO-3 character code (e.g., </w:t>
      </w:r>
      <w:r w:rsidDel="00000000" w:rsidR="00000000" w:rsidRPr="00000000">
        <w:rPr>
          <w:color w:val="444746"/>
          <w:shd w:fill="e9eef6" w:val="clear"/>
          <w:rtl w:val="0"/>
        </w:rPr>
        <w:t xml:space="preserve">840</w:t>
      </w:r>
      <w:r w:rsidDel="00000000" w:rsidR="00000000" w:rsidRPr="00000000">
        <w:rPr>
          <w:color w:val="1f1f1f"/>
          <w:rtl w:val="0"/>
        </w:rPr>
        <w:t xml:space="preserve"> $\to$ </w:t>
      </w:r>
      <w:r w:rsidDel="00000000" w:rsidR="00000000" w:rsidRPr="00000000">
        <w:rPr>
          <w:color w:val="444746"/>
          <w:shd w:fill="e9eef6" w:val="clear"/>
          <w:rtl w:val="0"/>
        </w:rPr>
        <w:t xml:space="preserve">USA</w:t>
      </w:r>
      <w:r w:rsidDel="00000000" w:rsidR="00000000" w:rsidRPr="00000000">
        <w:rPr>
          <w:color w:val="1f1f1f"/>
          <w:rtl w:val="0"/>
        </w:rPr>
        <w:t xml:space="preserve">) using the </w:t>
      </w:r>
      <w:r w:rsidDel="00000000" w:rsidR="00000000" w:rsidRPr="00000000">
        <w:rPr>
          <w:color w:val="444746"/>
          <w:shd w:fill="e9eef6" w:val="clear"/>
          <w:rtl w:val="0"/>
        </w:rPr>
        <w:t xml:space="preserve">country_codes</w:t>
      </w:r>
      <w:r w:rsidDel="00000000" w:rsidR="00000000" w:rsidRPr="00000000">
        <w:rPr>
          <w:color w:val="1f1f1f"/>
          <w:rtl w:val="0"/>
        </w:rPr>
        <w:t xml:space="preserve"> metadata file.</w:t>
      </w:r>
    </w:p>
    <w:p w:rsidR="00000000" w:rsidDel="00000000" w:rsidP="00000000" w:rsidRDefault="00000000" w:rsidRPr="00000000" w14:paraId="00000027">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Pad Product codes (</w:t>
      </w:r>
      <w:r w:rsidDel="00000000" w:rsidR="00000000" w:rsidRPr="00000000">
        <w:rPr>
          <w:color w:val="444746"/>
          <w:shd w:fill="e9eef6" w:val="clear"/>
          <w:rtl w:val="0"/>
        </w:rPr>
        <w:t xml:space="preserve">k</w:t>
      </w:r>
      <w:r w:rsidDel="00000000" w:rsidR="00000000" w:rsidRPr="00000000">
        <w:rPr>
          <w:color w:val="1f1f1f"/>
          <w:rtl w:val="0"/>
        </w:rPr>
        <w:t xml:space="preserve">) with leading zeros to ensure a consistent 6-digit string format (e.g., </w:t>
      </w:r>
      <w:r w:rsidDel="00000000" w:rsidR="00000000" w:rsidRPr="00000000">
        <w:rPr>
          <w:color w:val="444746"/>
          <w:shd w:fill="e9eef6" w:val="clear"/>
          <w:rtl w:val="0"/>
        </w:rPr>
        <w:t xml:space="preserve">10101</w:t>
      </w:r>
      <w:r w:rsidDel="00000000" w:rsidR="00000000" w:rsidRPr="00000000">
        <w:rPr>
          <w:color w:val="1f1f1f"/>
          <w:rtl w:val="0"/>
        </w:rPr>
        <w:t xml:space="preserve"> $\to$ </w:t>
      </w:r>
      <w:r w:rsidDel="00000000" w:rsidR="00000000" w:rsidRPr="00000000">
        <w:rPr>
          <w:color w:val="444746"/>
          <w:shd w:fill="e9eef6" w:val="clear"/>
          <w:rtl w:val="0"/>
        </w:rPr>
        <w:t xml:space="preserve">010101</w:t>
      </w:r>
      <w:r w:rsidDel="00000000" w:rsidR="00000000" w:rsidRPr="00000000">
        <w:rPr>
          <w:color w:val="1f1f1f"/>
          <w:rtl w:val="0"/>
        </w:rPr>
        <w:t xml:space="preserve">).</w:t>
      </w:r>
    </w:p>
    <w:p w:rsidR="00000000" w:rsidDel="00000000" w:rsidP="00000000" w:rsidRDefault="00000000" w:rsidRPr="00000000" w14:paraId="00000028">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Filtering:</w:t>
      </w:r>
      <w:r w:rsidDel="00000000" w:rsidR="00000000" w:rsidRPr="00000000">
        <w:rPr>
          <w:color w:val="1f1f1f"/>
          <w:rtl w:val="0"/>
        </w:rPr>
        <w:t xml:space="preserve"> Remove records where the country mapping is missing (e.g., obscure territories) or where product codes are not valid 6-digit HS strings.</w:t>
      </w:r>
    </w:p>
    <w:p w:rsidR="00000000" w:rsidDel="00000000" w:rsidP="00000000" w:rsidRDefault="00000000" w:rsidRPr="00000000" w14:paraId="0000002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3. Target Output Schema</w:t>
      </w:r>
    </w:p>
    <w:p w:rsidR="00000000" w:rsidDel="00000000" w:rsidP="00000000" w:rsidRDefault="00000000" w:rsidRPr="00000000" w14:paraId="0000002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The final file should be saved as trade_data.csv with the following columns:</w:t>
      </w:r>
    </w:p>
    <w:tbl>
      <w:tblPr>
        <w:tblStyle w:val="Table1"/>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140"/>
        <w:gridCol w:w="3795"/>
        <w:tblGridChange w:id="0">
          <w:tblGrid>
            <w:gridCol w:w="2025"/>
            <w:gridCol w:w="1140"/>
            <w:gridCol w:w="379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Column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color w:val="444746"/>
                <w:shd w:fill="e9eef6" w:val="clear"/>
                <w:rtl w:val="0"/>
              </w:rPr>
              <w:t xml:space="preserve">year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Year of observation (e.g., 2015)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color w:val="444746"/>
                <w:shd w:fill="e9eef6" w:val="clear"/>
                <w:rtl w:val="0"/>
              </w:rPr>
              <w:t xml:space="preserve">country_code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ISO-3 country code (e.g., "IND")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color w:val="1f1f1f"/>
              </w:rPr>
            </w:pPr>
            <w:r w:rsidDel="00000000" w:rsidR="00000000" w:rsidRPr="00000000">
              <w:rPr>
                <w:color w:val="444746"/>
                <w:shd w:fill="e9eef6" w:val="clear"/>
                <w:rtl w:val="0"/>
              </w:rPr>
              <w:t xml:space="preserve">product_code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6-digit HS code (e.g., "854231")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rPr>
            </w:pPr>
            <w:r w:rsidDel="00000000" w:rsidR="00000000" w:rsidRPr="00000000">
              <w:rPr>
                <w:color w:val="444746"/>
                <w:shd w:fill="e9eef6" w:val="clear"/>
                <w:rtl w:val="0"/>
              </w:rPr>
              <w:t xml:space="preserve">export_value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Float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Total export value in USD</w:t>
            </w:r>
          </w:p>
        </w:tc>
      </w:tr>
    </w:tbl>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Jan 3, 2026</w:t>
      </w: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Ashwanth in competition ending on 8th of Feb</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Next Steps:</w:t>
      </w:r>
    </w:p>
    <w:p w:rsidR="00000000" w:rsidDel="00000000" w:rsidP="00000000" w:rsidRDefault="00000000" w:rsidRPr="00000000" w14:paraId="00000040">
      <w:pPr>
        <w:numPr>
          <w:ilvl w:val="0"/>
          <w:numId w:val="12"/>
        </w:numPr>
        <w:ind w:left="720" w:hanging="360"/>
      </w:pPr>
      <w:r w:rsidDel="00000000" w:rsidR="00000000" w:rsidRPr="00000000">
        <w:rPr>
          <w:rtl w:val="0"/>
        </w:rPr>
        <w:t xml:space="preserve">Read this blog on Comparative Advantage - </w:t>
      </w:r>
      <w:hyperlink r:id="rId9">
        <w:r w:rsidDel="00000000" w:rsidR="00000000" w:rsidRPr="00000000">
          <w:rPr>
            <w:color w:val="1155cc"/>
            <w:u w:val="single"/>
            <w:rtl w:val="0"/>
          </w:rPr>
          <w:t xml:space="preserve">https://www.economicshelp.org/trade2/comparative_advantage/</w:t>
        </w:r>
      </w:hyperlink>
      <w:r w:rsidDel="00000000" w:rsidR="00000000" w:rsidRPr="00000000">
        <w:rPr>
          <w:rtl w:val="0"/>
        </w:rPr>
        <w:t xml:space="preserve"> </w:t>
      </w:r>
    </w:p>
    <w:p w:rsidR="00000000" w:rsidDel="00000000" w:rsidP="00000000" w:rsidRDefault="00000000" w:rsidRPr="00000000" w14:paraId="00000041">
      <w:pPr>
        <w:numPr>
          <w:ilvl w:val="0"/>
          <w:numId w:val="12"/>
        </w:numPr>
        <w:ind w:left="720" w:hanging="360"/>
      </w:pPr>
      <w:r w:rsidDel="00000000" w:rsidR="00000000" w:rsidRPr="00000000">
        <w:rPr>
          <w:rtl w:val="0"/>
        </w:rPr>
        <w:t xml:space="preserve">Read the next paper on Product Space by Hidalgo - </w:t>
      </w:r>
      <w:hyperlink r:id="rId10">
        <w:r w:rsidDel="00000000" w:rsidR="00000000" w:rsidRPr="00000000">
          <w:rPr>
            <w:color w:val="1155cc"/>
            <w:u w:val="single"/>
            <w:rtl w:val="0"/>
          </w:rPr>
          <w:t xml:space="preserve">https://www.science.org/doi/10.1126/science.1144581</w:t>
        </w:r>
      </w:hyperlink>
      <w:r w:rsidDel="00000000" w:rsidR="00000000" w:rsidRPr="00000000">
        <w:rPr>
          <w:rtl w:val="0"/>
        </w:rPr>
        <w:t xml:space="preserve"> </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Re-read the building blocks of economic complexity by Hidalgo - </w:t>
      </w:r>
      <w:hyperlink r:id="rId11">
        <w:r w:rsidDel="00000000" w:rsidR="00000000" w:rsidRPr="00000000">
          <w:rPr>
            <w:color w:val="1155cc"/>
            <w:u w:val="single"/>
            <w:rtl w:val="0"/>
          </w:rPr>
          <w:t xml:space="preserve">https://www.pnas.org/doi/10.1073/pnas.0900943106</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Dec 12, 2025</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Next Steps:</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Read Hidalgo’s </w:t>
      </w:r>
      <w:hyperlink r:id="rId12">
        <w:r w:rsidDel="00000000" w:rsidR="00000000" w:rsidRPr="00000000">
          <w:rPr>
            <w:color w:val="1155cc"/>
            <w:u w:val="single"/>
            <w:rtl w:val="0"/>
          </w:rPr>
          <w:t xml:space="preserve">https://www.pnas.org/doi/10.1073/pnas.0900943106</w:t>
        </w:r>
      </w:hyperlink>
      <w:r w:rsidDel="00000000" w:rsidR="00000000" w:rsidRPr="00000000">
        <w:rPr>
          <w:rtl w:val="0"/>
        </w:rPr>
        <w:t xml:space="preserve"> </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Go through - </w:t>
      </w:r>
      <w:hyperlink r:id="rId13">
        <w:r w:rsidDel="00000000" w:rsidR="00000000" w:rsidRPr="00000000">
          <w:rPr>
            <w:color w:val="1155cc"/>
            <w:sz w:val="18"/>
            <w:szCs w:val="18"/>
            <w:u w:val="single"/>
            <w:rtl w:val="0"/>
          </w:rPr>
          <w:t xml:space="preserve">William Ackman: Everything You Need to Know About Finance and Investing in Under an Hour | Big Think</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Core Idea: trade and international finance</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Technique: Graph Neural Network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Idea #1: Exposure to foreign debt affects sovereign risk / currency movements?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Idea #2: Portfolio investment network analysis → are countries situated economically closer to “tariff hubs” exposed to greater risks?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Evaluating: </w:t>
        <w:br w:type="textWrapping"/>
        <w:br w:type="textWrapping"/>
        <w:t xml:space="preserve">. Two sets of results</w:t>
      </w:r>
    </w:p>
    <w:p w:rsidR="00000000" w:rsidDel="00000000" w:rsidP="00000000" w:rsidRDefault="00000000" w:rsidRPr="00000000" w14:paraId="00000055">
      <w:pPr>
        <w:rPr/>
      </w:pPr>
      <w:r w:rsidDel="00000000" w:rsidR="00000000" w:rsidRPr="00000000">
        <w:rPr>
          <w:rtl w:val="0"/>
        </w:rPr>
        <w:t xml:space="preserve">High income middle income and low income</w:t>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t xml:space="preserve">Vol of export - top 20</w:t>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0g4z7jllr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Notes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Trade Complexity 2.0:</w:t>
      </w:r>
      <w:r w:rsidDel="00000000" w:rsidR="00000000" w:rsidRPr="00000000">
        <w:rPr>
          <w:rtl w:val="0"/>
        </w:rPr>
        <w:t xml:space="preserve"> Forecasting export diversification with a </w:t>
      </w:r>
      <w:r w:rsidDel="00000000" w:rsidR="00000000" w:rsidRPr="00000000">
        <w:rPr>
          <w:b w:val="1"/>
          <w:bCs w:val="1"/>
          <w:rtl w:val="0"/>
        </w:rPr>
        <w:t xml:space="preserve">temporal country–product GNN</w:t>
      </w:r>
      <w:r w:rsidDel="00000000" w:rsidR="00000000" w:rsidRPr="00000000">
        <w:rPr>
          <w:rtl w:val="0"/>
        </w:rPr>
        <w:t xml:space="preserve"> + an </w:t>
      </w:r>
      <w:r w:rsidDel="00000000" w:rsidR="00000000" w:rsidRPr="00000000">
        <w:rPr>
          <w:b w:val="1"/>
          <w:bCs w:val="1"/>
          <w:rtl w:val="0"/>
        </w:rPr>
        <w:t xml:space="preserve">LLM-derived capability graph</w:t>
      </w:r>
      <w:r w:rsidDel="00000000" w:rsidR="00000000" w:rsidRPr="00000000">
        <w:rPr>
          <w:rtl w:val="0"/>
        </w:rPr>
        <w:t xml:space="preserve">, deployed as a public dashboard.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b w:val="1"/>
          <w:bCs w:val="1"/>
          <w:rtl w:val="0"/>
        </w:rPr>
        <w:t xml:space="preserve">RQ:</w:t>
      </w:r>
      <w:r w:rsidDel="00000000" w:rsidR="00000000" w:rsidRPr="00000000">
        <w:rPr>
          <w:rtl w:val="0"/>
        </w:rPr>
        <w:t xml:space="preserve"> </w:t>
      </w:r>
      <w:r w:rsidDel="00000000" w:rsidR="00000000" w:rsidRPr="00000000">
        <w:rPr>
          <w:i w:val="1"/>
          <w:iCs w:val="1"/>
          <w:rtl w:val="0"/>
        </w:rPr>
        <w:t xml:space="preserve">Can a temporal bipartite GNN trained on the global </w:t>
      </w:r>
      <w:r w:rsidDel="00000000" w:rsidR="00000000" w:rsidRPr="00000000">
        <w:rPr>
          <w:b w:val="1"/>
          <w:bCs w:val="1"/>
          <w:i w:val="1"/>
          <w:iCs w:val="1"/>
          <w:rtl w:val="0"/>
        </w:rPr>
        <w:t xml:space="preserve">country–product export network</w:t>
      </w:r>
      <w:r w:rsidDel="00000000" w:rsidR="00000000" w:rsidRPr="00000000">
        <w:rPr>
          <w:i w:val="1"/>
          <w:iCs w:val="1"/>
          <w:rtl w:val="0"/>
        </w:rPr>
        <w:t xml:space="preserve"> predict which </w:t>
      </w:r>
      <w:r w:rsidDel="00000000" w:rsidR="00000000" w:rsidRPr="00000000">
        <w:rPr>
          <w:b w:val="1"/>
          <w:bCs w:val="1"/>
          <w:i w:val="1"/>
          <w:iCs w:val="1"/>
          <w:rtl w:val="0"/>
        </w:rPr>
        <w:t xml:space="preserve">new products</w:t>
      </w:r>
      <w:r w:rsidDel="00000000" w:rsidR="00000000" w:rsidRPr="00000000">
        <w:rPr>
          <w:i w:val="1"/>
          <w:iCs w:val="1"/>
          <w:rtl w:val="0"/>
        </w:rPr>
        <w:t xml:space="preserve"> 0a country will gain comparative advantage in (</w:t>
      </w:r>
      <w:commentRangeStart w:id="1"/>
      <w:r w:rsidDel="00000000" w:rsidR="00000000" w:rsidRPr="00000000">
        <w:rPr>
          <w:rFonts w:ascii="Arial Unicode MS" w:cs="Arial Unicode MS" w:eastAsia="Arial Unicode MS" w:hAnsi="Arial Unicode MS"/>
          <w:i w:val="1"/>
          <w:iCs w:val="1"/>
          <w:rtl w:val="0"/>
        </w:rPr>
        <w:t xml:space="preserve">RCA≥1</w:t>
      </w:r>
      <w:commentRangeEnd w:id="1"/>
      <w:r w:rsidDel="00000000" w:rsidR="00000000" w:rsidRPr="00000000">
        <w:commentReference w:id="1"/>
      </w:r>
      <w:r w:rsidDel="00000000" w:rsidR="00000000" w:rsidRPr="00000000">
        <w:rPr>
          <w:i w:val="1"/>
          <w:iCs w:val="1"/>
          <w:rtl w:val="0"/>
        </w:rPr>
        <w:t xml:space="preserve">) over the next 1–5 years </w:t>
      </w:r>
      <w:r w:rsidDel="00000000" w:rsidR="00000000" w:rsidRPr="00000000">
        <w:rPr>
          <w:b w:val="1"/>
          <w:bCs w:val="1"/>
          <w:i w:val="1"/>
          <w:iCs w:val="1"/>
          <w:rtl w:val="0"/>
        </w:rPr>
        <w:t xml:space="preserve">better than</w:t>
      </w:r>
      <w:r w:rsidDel="00000000" w:rsidR="00000000" w:rsidRPr="00000000">
        <w:rPr>
          <w:i w:val="1"/>
          <w:iCs w:val="1"/>
          <w:rtl w:val="0"/>
        </w:rPr>
        <w:t xml:space="preserve"> classic Economic Complexity / Product Space baselines—and does adding an </w:t>
      </w:r>
      <w:r w:rsidDel="00000000" w:rsidR="00000000" w:rsidRPr="00000000">
        <w:rPr>
          <w:b w:val="1"/>
          <w:bCs w:val="1"/>
          <w:i w:val="1"/>
          <w:iCs w:val="1"/>
          <w:rtl w:val="0"/>
        </w:rPr>
        <w:t xml:space="preserve">LLM-based product capability layer</w:t>
      </w:r>
      <w:r w:rsidDel="00000000" w:rsidR="00000000" w:rsidRPr="00000000">
        <w:rPr>
          <w:i w:val="1"/>
          <w:iCs w:val="1"/>
          <w:rtl w:val="0"/>
        </w:rPr>
        <w:t xml:space="preserve"> improve both predictive accuracy and interpretability/actionability?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Core hypotheses</w:t>
      </w:r>
    </w:p>
    <w:p w:rsidR="00000000" w:rsidDel="00000000" w:rsidP="00000000" w:rsidRDefault="00000000" w:rsidRPr="00000000" w14:paraId="0000005C">
      <w:pPr>
        <w:numPr>
          <w:ilvl w:val="0"/>
          <w:numId w:val="13"/>
        </w:numPr>
        <w:spacing w:after="0" w:afterAutospacing="0" w:before="240" w:lineRule="auto"/>
        <w:ind w:left="720" w:hanging="360"/>
      </w:pPr>
      <w:r w:rsidDel="00000000" w:rsidR="00000000" w:rsidRPr="00000000">
        <w:rPr>
          <w:b w:val="1"/>
          <w:bCs w:val="1"/>
          <w:rtl w:val="0"/>
        </w:rPr>
        <w:t xml:space="preserve">H1:</w:t>
      </w:r>
      <w:r w:rsidDel="00000000" w:rsidR="00000000" w:rsidRPr="00000000">
        <w:rPr>
          <w:rtl w:val="0"/>
        </w:rPr>
        <w:t xml:space="preserve"> A temporal bipartite GNN outperforms ECI/Product Space baselines because it learns higher-order network structure beyond hand-crafted proximity metrics.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PNAS+1</w:t>
          <w:br w:type="textWrapping"/>
        </w:r>
      </w:hyperlink>
      <w:r w:rsidDel="00000000" w:rsidR="00000000" w:rsidRPr="00000000">
        <w:rPr>
          <w:rtl w:val="0"/>
        </w:rPr>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Adding an </w:t>
      </w:r>
      <w:commentRangeStart w:id="2"/>
      <w:r w:rsidDel="00000000" w:rsidR="00000000" w:rsidRPr="00000000">
        <w:rPr>
          <w:rtl w:val="0"/>
        </w:rPr>
        <w:t xml:space="preserve">LLM-derived “capability similarity”</w:t>
      </w:r>
      <w:commentRangeEnd w:id="2"/>
      <w:r w:rsidDel="00000000" w:rsidR="00000000" w:rsidRPr="00000000">
        <w:commentReference w:id="2"/>
      </w:r>
      <w:r w:rsidDel="00000000" w:rsidR="00000000" w:rsidRPr="00000000">
        <w:rPr>
          <w:rtl w:val="0"/>
        </w:rPr>
        <w:t xml:space="preserve"> signal improves performance especially for </w:t>
      </w:r>
      <w:r w:rsidDel="00000000" w:rsidR="00000000" w:rsidRPr="00000000">
        <w:rPr>
          <w:b w:val="1"/>
          <w:bCs w:val="1"/>
          <w:rtl w:val="0"/>
        </w:rPr>
        <w:t xml:space="preserve">rare/complex products</w:t>
      </w:r>
      <w:r w:rsidDel="00000000" w:rsidR="00000000" w:rsidRPr="00000000">
        <w:rPr>
          <w:rtl w:val="0"/>
        </w:rPr>
        <w:t xml:space="preserve"> and </w:t>
      </w:r>
      <w:r w:rsidDel="00000000" w:rsidR="00000000" w:rsidRPr="00000000">
        <w:rPr>
          <w:b w:val="1"/>
          <w:bCs w:val="1"/>
          <w:rtl w:val="0"/>
        </w:rPr>
        <w:t xml:space="preserve">rapidly changing</w:t>
      </w:r>
      <w:r w:rsidDel="00000000" w:rsidR="00000000" w:rsidRPr="00000000">
        <w:rPr>
          <w:rtl w:val="0"/>
        </w:rPr>
        <w:t xml:space="preserve"> economies.</w:t>
        <w:br w:type="textWrapping"/>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b w:val="1"/>
          <w:bCs w:val="1"/>
          <w:rtl w:val="0"/>
        </w:rPr>
        <w:t xml:space="preserve">H3:</w:t>
      </w:r>
      <w:r w:rsidDel="00000000" w:rsidR="00000000" w:rsidRPr="00000000">
        <w:rPr>
          <w:rtl w:val="0"/>
        </w:rPr>
        <w:t xml:space="preserve"> LLM + GNN explanations recover Product Space intuition (adjacent diversification) but with sharper, data-driven pathways.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arXiv+1</w:t>
        </w:r>
      </w:hyperlink>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14jdoc3nfs4" w:id="3"/>
      <w:bookmarkEnd w:id="3"/>
      <w:r w:rsidDel="00000000" w:rsidR="00000000" w:rsidRPr="00000000">
        <w:rPr>
          <w:b w:val="1"/>
          <w:bCs w:val="1"/>
          <w:sz w:val="34"/>
          <w:szCs w:val="34"/>
          <w:rtl w:val="0"/>
        </w:rPr>
        <w:t xml:space="preserve">Country set (for the dashboard narrative)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India (main story), Vietnam, Mexico, Indonesia</w:t>
      </w:r>
      <w:r w:rsidDel="00000000" w:rsidR="00000000" w:rsidRPr="00000000">
        <w:rPr>
          <w:rtl w:val="0"/>
        </w:rPr>
        <w:t xml:space="preserve"> (challengers) + </w:t>
      </w:r>
      <w:r w:rsidDel="00000000" w:rsidR="00000000" w:rsidRPr="00000000">
        <w:rPr>
          <w:b w:val="1"/>
          <w:bCs w:val="1"/>
          <w:rtl w:val="0"/>
        </w:rPr>
        <w:t xml:space="preserve">China, Singapore, UAE</w:t>
      </w:r>
      <w:r w:rsidDel="00000000" w:rsidR="00000000" w:rsidRPr="00000000">
        <w:rPr>
          <w:rtl w:val="0"/>
        </w:rPr>
        <w:t xml:space="preserve"> (comparators/hubs).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jma4v2chxp4" w:id="4"/>
      <w:bookmarkEnd w:id="4"/>
      <w:r w:rsidDel="00000000" w:rsidR="00000000" w:rsidRPr="00000000">
        <w:rPr>
          <w:b w:val="1"/>
          <w:bCs w:val="1"/>
          <w:sz w:val="34"/>
          <w:szCs w:val="34"/>
          <w:rtl w:val="0"/>
        </w:rPr>
        <w:t xml:space="preserve">Data (public + research-grade)</w:t>
      </w:r>
    </w:p>
    <w:p w:rsidR="00000000" w:rsidDel="00000000" w:rsidP="00000000" w:rsidRDefault="00000000" w:rsidRPr="00000000" w14:paraId="00000062">
      <w:pPr>
        <w:numPr>
          <w:ilvl w:val="0"/>
          <w:numId w:val="16"/>
        </w:numPr>
        <w:spacing w:after="0" w:afterAutospacing="0" w:before="240" w:lineRule="auto"/>
        <w:ind w:left="720" w:hanging="360"/>
      </w:pPr>
      <w:r w:rsidDel="00000000" w:rsidR="00000000" w:rsidRPr="00000000">
        <w:rPr>
          <w:b w:val="1"/>
          <w:bCs w:val="1"/>
          <w:rtl w:val="0"/>
        </w:rPr>
        <w:t xml:space="preserve">Trade flows (HS6, annual): CEPII BACI</w:t>
      </w:r>
      <w:r w:rsidDel="00000000" w:rsidR="00000000" w:rsidRPr="00000000">
        <w:rPr>
          <w:rtl w:val="0"/>
        </w:rPr>
        <w:t xml:space="preserve"> (reconciled from Comtrade, designed for analysis; ~200 countries, 5k+ products).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cepii.fr+1</w:t>
          <w:br w:type="textWrapping"/>
        </w:r>
      </w:hyperlink>
      <w:r w:rsidDel="00000000" w:rsidR="00000000" w:rsidRPr="00000000">
        <w:rPr>
          <w:rtl w:val="0"/>
        </w:rPr>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tl w:val="0"/>
        </w:rPr>
        <w:t xml:space="preserve">Alternative/validation source: </w:t>
      </w:r>
      <w:r w:rsidDel="00000000" w:rsidR="00000000" w:rsidRPr="00000000">
        <w:rPr>
          <w:b w:val="1"/>
          <w:bCs w:val="1"/>
          <w:rtl w:val="0"/>
        </w:rPr>
        <w:t xml:space="preserve">UN Comtrade / Comtrade+</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comtrade.un.org+1</w:t>
          <w:br w:type="textWrapping"/>
        </w:r>
      </w:hyperlink>
      <w:r w:rsidDel="00000000" w:rsidR="00000000" w:rsidRPr="00000000">
        <w:rPr>
          <w:rtl w:val="0"/>
        </w:rPr>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b w:val="1"/>
          <w:bCs w:val="1"/>
          <w:rtl w:val="0"/>
        </w:rPr>
        <w:t xml:space="preserve">HS product titles/labels</w:t>
      </w:r>
      <w:r w:rsidDel="00000000" w:rsidR="00000000" w:rsidRPr="00000000">
        <w:rPr>
          <w:rtl w:val="0"/>
        </w:rPr>
        <w:t xml:space="preserve"> (from the HS nomenclature used in BACI/Comtrade) as text input for the LLM layer.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cepii.fr+1</w:t>
          <w:br w:type="textWrapping"/>
        </w:r>
      </w:hyperlink>
      <w:r w:rsidDel="00000000" w:rsidR="00000000" w:rsidRPr="00000000">
        <w:rPr>
          <w:rtl w:val="0"/>
        </w:rPr>
      </w:r>
    </w:p>
    <w:p w:rsidR="00000000" w:rsidDel="00000000" w:rsidP="00000000" w:rsidRDefault="00000000" w:rsidRPr="00000000" w14:paraId="00000065">
      <w:pPr>
        <w:numPr>
          <w:ilvl w:val="0"/>
          <w:numId w:val="16"/>
        </w:numPr>
        <w:spacing w:after="240" w:before="0" w:beforeAutospacing="0" w:lineRule="auto"/>
        <w:ind w:left="720" w:hanging="360"/>
      </w:pPr>
      <w:r w:rsidDel="00000000" w:rsidR="00000000" w:rsidRPr="00000000">
        <w:rPr>
          <w:i w:val="1"/>
          <w:iCs w:val="1"/>
          <w:rtl w:val="0"/>
        </w:rPr>
        <w:t xml:space="preserve">(Optional extension covariates)</w:t>
      </w:r>
      <w:r w:rsidDel="00000000" w:rsidR="00000000" w:rsidRPr="00000000">
        <w:rPr>
          <w:rtl w:val="0"/>
        </w:rPr>
        <w:t xml:space="preserve"> </w:t>
      </w:r>
      <w:r w:rsidDel="00000000" w:rsidR="00000000" w:rsidRPr="00000000">
        <w:rPr>
          <w:b w:val="1"/>
          <w:bCs w:val="1"/>
          <w:rtl w:val="0"/>
        </w:rPr>
        <w:t xml:space="preserve">Tariffs</w:t>
      </w:r>
      <w:r w:rsidDel="00000000" w:rsidR="00000000" w:rsidRPr="00000000">
        <w:rPr>
          <w:rtl w:val="0"/>
        </w:rPr>
        <w:t xml:space="preserve"> (HS6 bilateral applied duties) via </w:t>
      </w:r>
      <w:r w:rsidDel="00000000" w:rsidR="00000000" w:rsidRPr="00000000">
        <w:rPr>
          <w:b w:val="1"/>
          <w:bCs w:val="1"/>
          <w:rtl w:val="0"/>
        </w:rPr>
        <w:t xml:space="preserve">CEPII MAcMap-HS6</w:t>
      </w:r>
      <w:r w:rsidDel="00000000" w:rsidR="00000000" w:rsidRPr="00000000">
        <w:rPr>
          <w:rtl w:val="0"/>
        </w:rPr>
        <w:t xml:space="preserve"> for “tariff uncertainty / rerouting” analysis layers in the dashboard.</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cepii.fr</w:t>
        </w:r>
      </w:hyperlink>
      <w:hyperlink r:id="rId26">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66">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67">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68">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Ablation study </w:t>
      </w:r>
    </w:p>
    <w:p w:rsidR="00000000" w:rsidDel="00000000" w:rsidP="00000000" w:rsidRDefault="00000000" w:rsidRPr="00000000" w14:paraId="0000006A">
      <w:pPr>
        <w:spacing w:after="240" w:before="240" w:lineRule="auto"/>
        <w:rPr>
          <w:u w:val="single"/>
        </w:rPr>
      </w:pPr>
      <w:r w:rsidDel="00000000" w:rsidR="00000000" w:rsidRPr="00000000">
        <w:rPr>
          <w:u w:val="single"/>
          <w:rtl w:val="0"/>
        </w:rPr>
        <w:t xml:space="preserve">Next meeting discussion: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9972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997200"/>
                    </a:xfrm>
                    <a:prstGeom prst="rect"/>
                    <a:ln/>
                  </pic:spPr>
                </pic:pic>
              </a:graphicData>
            </a:graphic>
          </wp:anchor>
        </w:drawing>
      </w:r>
    </w:p>
    <w:p w:rsidR="00000000" w:rsidDel="00000000" w:rsidP="00000000" w:rsidRDefault="00000000" w:rsidRPr="00000000" w14:paraId="0000006B">
      <w:pPr>
        <w:numPr>
          <w:ilvl w:val="0"/>
          <w:numId w:val="2"/>
        </w:numPr>
        <w:pBdr>
          <w:top w:space="0" w:sz="0" w:val="nil"/>
          <w:bottom w:space="0" w:sz="0" w:val="nil"/>
          <w:right w:space="0" w:sz="0" w:val="nil"/>
          <w:between w:space="0" w:sz="0" w:val="nil"/>
        </w:pBdr>
        <w:shd w:fill="ffffff" w:val="clear"/>
        <w:spacing w:after="0" w:afterAutospacing="0" w:lineRule="auto"/>
        <w:ind w:left="1380" w:hanging="360"/>
      </w:pPr>
      <w:r w:rsidDel="00000000" w:rsidR="00000000" w:rsidRPr="00000000">
        <w:rPr>
          <w:color w:val="3a3a3a"/>
          <w:sz w:val="26"/>
          <w:szCs w:val="26"/>
          <w:rtl w:val="0"/>
        </w:rPr>
        <w:t xml:space="preserve">Transport costs may outweigh any comparative advantage</w:t>
      </w:r>
    </w:p>
    <w:p w:rsidR="00000000" w:rsidDel="00000000" w:rsidP="00000000" w:rsidRDefault="00000000" w:rsidRPr="00000000" w14:paraId="0000006C">
      <w:pPr>
        <w:numPr>
          <w:ilvl w:val="0"/>
          <w:numId w:val="2"/>
        </w:numPr>
        <w:pBdr>
          <w:top w:space="0" w:sz="0" w:val="nil"/>
          <w:bottom w:space="0" w:sz="0" w:val="nil"/>
          <w:right w:space="0" w:sz="0" w:val="nil"/>
          <w:between w:space="0" w:sz="0" w:val="nil"/>
        </w:pBdr>
        <w:shd w:fill="ffffff" w:val="clear"/>
        <w:spacing w:after="0" w:afterAutospacing="0" w:lineRule="auto"/>
        <w:ind w:left="1380" w:hanging="360"/>
      </w:pPr>
      <w:r w:rsidDel="00000000" w:rsidR="00000000" w:rsidRPr="00000000">
        <w:rPr>
          <w:color w:val="3a3a3a"/>
          <w:sz w:val="26"/>
          <w:szCs w:val="26"/>
          <w:rtl w:val="0"/>
        </w:rPr>
        <w:t xml:space="preserve">Increased specialisation may lead to diseconomies of scale</w:t>
      </w:r>
    </w:p>
    <w:p w:rsidR="00000000" w:rsidDel="00000000" w:rsidP="00000000" w:rsidRDefault="00000000" w:rsidRPr="00000000" w14:paraId="0000006D">
      <w:pPr>
        <w:numPr>
          <w:ilvl w:val="0"/>
          <w:numId w:val="2"/>
        </w:numPr>
        <w:pBdr>
          <w:top w:space="0" w:sz="0" w:val="nil"/>
          <w:bottom w:space="0" w:sz="0" w:val="nil"/>
          <w:right w:space="0" w:sz="0" w:val="nil"/>
          <w:between w:space="0" w:sz="0" w:val="nil"/>
        </w:pBdr>
        <w:shd w:fill="ffffff" w:val="clear"/>
        <w:spacing w:after="0" w:afterAutospacing="0" w:lineRule="auto"/>
        <w:ind w:left="1380" w:hanging="360"/>
      </w:pPr>
      <w:r w:rsidDel="00000000" w:rsidR="00000000" w:rsidRPr="00000000">
        <w:rPr>
          <w:color w:val="3a3a3a"/>
          <w:sz w:val="26"/>
          <w:szCs w:val="26"/>
          <w:rtl w:val="0"/>
        </w:rPr>
        <w:t xml:space="preserve">Governments may restrict trade</w:t>
      </w:r>
    </w:p>
    <w:p w:rsidR="00000000" w:rsidDel="00000000" w:rsidP="00000000" w:rsidRDefault="00000000" w:rsidRPr="00000000" w14:paraId="0000006E">
      <w:pPr>
        <w:numPr>
          <w:ilvl w:val="0"/>
          <w:numId w:val="2"/>
        </w:numPr>
        <w:pBdr>
          <w:top w:space="0" w:sz="0" w:val="nil"/>
          <w:bottom w:space="0" w:sz="0" w:val="nil"/>
          <w:right w:space="0" w:sz="0" w:val="nil"/>
          <w:between w:space="0" w:sz="0" w:val="nil"/>
        </w:pBdr>
        <w:shd w:fill="ffffff" w:val="clear"/>
        <w:spacing w:after="380" w:lineRule="auto"/>
        <w:ind w:left="1380" w:hanging="360"/>
      </w:pPr>
      <w:r w:rsidDel="00000000" w:rsidR="00000000" w:rsidRPr="00000000">
        <w:rPr>
          <w:color w:val="3a3a3a"/>
          <w:sz w:val="26"/>
          <w:szCs w:val="26"/>
          <w:rtl w:val="0"/>
        </w:rPr>
        <w:t xml:space="preserve">Comparative advantage measures static advantage but not any dynamic advantage for example in the future India could become good at producing books if it made the necessary investment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rhf5vi179o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and Doubts: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Questions and Doubts: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Which year range to use for training? 2002-2023? But would it account to the tariffs impact for analysis?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Graph creation notes:</w:t>
        <w:br w:type="textWrapping"/>
        <w:br w:type="textWrapping"/>
        <w:t xml:space="preserve">1. Create a export graph with india in the center and edges to it countries nodes with its weights</w:t>
      </w:r>
    </w:p>
    <w:p w:rsidR="00000000" w:rsidDel="00000000" w:rsidP="00000000" w:rsidRDefault="00000000" w:rsidRPr="00000000" w14:paraId="0000007A">
      <w:pPr>
        <w:rPr/>
      </w:pPr>
      <w:r w:rsidDel="00000000" w:rsidR="00000000" w:rsidRPr="00000000">
        <w:rPr>
          <w:rtl w:val="0"/>
        </w:rPr>
        <w:t xml:space="preserve">Use networkX python library for visualisation. </w:t>
      </w:r>
    </w:p>
    <w:p w:rsidR="00000000" w:rsidDel="00000000" w:rsidP="00000000" w:rsidRDefault="00000000" w:rsidRPr="00000000" w14:paraId="0000007B">
      <w:pPr>
        <w:rPr/>
      </w:pPr>
      <w:r w:rsidDel="00000000" w:rsidR="00000000" w:rsidRPr="00000000">
        <w:rPr>
          <w:rtl w:val="0"/>
        </w:rPr>
        <w:t xml:space="preserve">You can use a gif for timelapse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Export/Import Netowrk</w:t>
      </w:r>
    </w:p>
    <w:p w:rsidR="00000000" w:rsidDel="00000000" w:rsidP="00000000" w:rsidRDefault="00000000" w:rsidRPr="00000000" w14:paraId="0000007E">
      <w:pPr>
        <w:numPr>
          <w:ilvl w:val="1"/>
          <w:numId w:val="8"/>
        </w:numPr>
        <w:ind w:left="1440" w:hanging="360"/>
      </w:pPr>
      <w:r w:rsidDel="00000000" w:rsidR="00000000" w:rsidRPr="00000000">
        <w:rPr>
          <w:rtl w:val="0"/>
        </w:rPr>
        <w:t xml:space="preserve">Size of each node should reflect the trade volume</w:t>
      </w:r>
    </w:p>
    <w:p w:rsidR="00000000" w:rsidDel="00000000" w:rsidP="00000000" w:rsidRDefault="00000000" w:rsidRPr="00000000" w14:paraId="0000007F">
      <w:pPr>
        <w:numPr>
          <w:ilvl w:val="1"/>
          <w:numId w:val="8"/>
        </w:numPr>
        <w:ind w:left="1440" w:hanging="360"/>
      </w:pPr>
      <w:r w:rsidDel="00000000" w:rsidR="00000000" w:rsidRPr="00000000">
        <w:rPr>
          <w:rtl w:val="0"/>
        </w:rPr>
        <w:t xml:space="preserve">Length of the edge, should be reflecting how far the country from india. </w:t>
        <w:br w:type="textWrapping"/>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limitations of product space methods: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 Current paradigm: Uses static snapshot, doesn't use past historic data </w:t>
      </w:r>
    </w:p>
    <w:p w:rsidR="00000000" w:rsidDel="00000000" w:rsidP="00000000" w:rsidRDefault="00000000" w:rsidRPr="00000000" w14:paraId="00000085">
      <w:pPr>
        <w:rPr/>
      </w:pPr>
      <w:r w:rsidDel="00000000" w:rsidR="00000000" w:rsidRPr="00000000">
        <w:rPr>
          <w:rtl w:val="0"/>
        </w:rPr>
        <w:t xml:space="preserve">2. current methodology doesn't take into account the capabities needed for a country to produce a product.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limitation of currect GNN methodology: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 Doesnt directly measure the capabilities of a country</w:t>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3td8fj3blk"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Code Audit</w: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vhoqeeggz6nh" w:id="7"/>
      <w:bookmarkEnd w:id="7"/>
      <w:r w:rsidDel="00000000" w:rsidR="00000000" w:rsidRPr="00000000">
        <w:rPr>
          <w:b w:val="1"/>
          <w:bCs w:val="1"/>
          <w:sz w:val="34"/>
          <w:szCs w:val="34"/>
          <w:rtl w:val="0"/>
        </w:rPr>
        <w:t xml:space="preserve">Mar 15, 2026</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2zj7nqgw9yi7" w:id="8"/>
      <w:bookmarkEnd w:id="8"/>
      <w:r w:rsidDel="00000000" w:rsidR="00000000" w:rsidRPr="00000000">
        <w:rPr>
          <w:b w:val="1"/>
          <w:bCs w:val="1"/>
          <w:sz w:val="34"/>
          <w:szCs w:val="34"/>
          <w:rtl w:val="0"/>
        </w:rPr>
        <w:t xml:space="preserve">Part 1 — What Exactly Are We Predicting?</w:t>
      </w:r>
    </w:p>
    <w:p w:rsidR="00000000" w:rsidDel="00000000" w:rsidP="00000000" w:rsidRDefault="00000000" w:rsidRPr="00000000" w14:paraId="0000008F">
      <w:pPr>
        <w:spacing w:after="240" w:before="240" w:lineRule="auto"/>
        <w:rPr/>
      </w:pPr>
      <w:r w:rsidDel="00000000" w:rsidR="00000000" w:rsidRPr="00000000">
        <w:rPr>
          <w:rtl w:val="0"/>
        </w:rPr>
        <w:t xml:space="preserve">This confuses most students, so let's be precise.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RCA is measured at the country × product level, not industry level.</w:t>
      </w:r>
      <w:r w:rsidDel="00000000" w:rsidR="00000000" w:rsidRPr="00000000">
        <w:rPr>
          <w:rtl w:val="0"/>
        </w:rPr>
        <w:t xml:space="preserve"> Specifically at the HS6 (6-digit Harmonized System) product level. HS6 means something like "854231 — Electronic integrated circuits: processors and controllers." There are roughly 5,000 such product codes. RCA is NOT measured at the industry level (like "electronics" or "textiles") — that would be HS2 or HS4. HS6 is granular enough to be scientifically meaningful.</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The exact prediction task is this:</w:t>
      </w:r>
      <w:r w:rsidDel="00000000" w:rsidR="00000000" w:rsidRPr="00000000">
        <w:rPr>
          <w:rtl w:val="0"/>
        </w:rPr>
        <w:t xml:space="preserve"> given country $c$'s entire export basket observed up to year $t$, predict a binary label for every product $p$ that $c$ does NOT currently export competitively:</w:t>
      </w:r>
      <w:r w:rsidDel="00000000" w:rsidR="00000000" w:rsidRPr="00000000">
        <w:rPr/>
        <w:drawing>
          <wp:inline distB="114300" distT="114300" distL="114300" distR="114300">
            <wp:extent cx="5943600" cy="7239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$$\hat{y}</w:t>
      </w:r>
      <w:r w:rsidDel="00000000" w:rsidR="00000000" w:rsidRPr="00000000">
        <w:rPr>
          <w:i w:val="1"/>
          <w:iCs w:val="1"/>
          <w:rtl w:val="0"/>
        </w:rPr>
        <w:t xml:space="preserve">{c,p} = P\bigl(M</w:t>
      </w:r>
      <w:r w:rsidDel="00000000" w:rsidR="00000000" w:rsidRPr="00000000">
        <w:rPr>
          <w:rtl w:val="0"/>
        </w:rPr>
        <w:t xml:space="preserve">{c,p,t+k} = 1 ;\big|; M_{c,p,t} = 0,; \text{graph up to } t\bigr)$$</w:t>
      </w:r>
    </w:p>
    <w:p w:rsidR="00000000" w:rsidDel="00000000" w:rsidP="00000000" w:rsidRDefault="00000000" w:rsidRPr="00000000" w14:paraId="00000093">
      <w:pPr>
        <w:spacing w:after="240" w:before="240" w:lineRule="auto"/>
        <w:rPr/>
      </w:pPr>
      <w:r w:rsidDel="00000000" w:rsidR="00000000" w:rsidRPr="00000000">
        <w:rPr>
          <w:rtl w:val="0"/>
        </w:rPr>
        <w:t xml:space="preserve">So we are predicting </w:t>
      </w:r>
      <w:r w:rsidDel="00000000" w:rsidR="00000000" w:rsidRPr="00000000">
        <w:rPr>
          <w:b w:val="1"/>
          <w:bCs w:val="1"/>
          <w:rtl w:val="0"/>
        </w:rPr>
        <w:t xml:space="preserve">new entries</w:t>
      </w:r>
      <w:r w:rsidDel="00000000" w:rsidR="00000000" w:rsidRPr="00000000">
        <w:rPr>
          <w:rFonts w:ascii="Arial Unicode MS" w:cs="Arial Unicode MS" w:eastAsia="Arial Unicode MS" w:hAnsi="Arial Unicode MS"/>
          <w:rtl w:val="0"/>
        </w:rPr>
        <w:t xml:space="preserve"> — the 0 → 1 transitions in the binary RCA matrix. Not "does India export semiconductors" (too coarse), but "does India export HS 854231 specifically." The graph structure gives the model context about which nearby products India already exports, and the LLM layer adds knowledge about what capabilities those products require.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6xnd2cjs8td2" w:id="9"/>
      <w:bookmarkEnd w:id="9"/>
      <w:r w:rsidDel="00000000" w:rsidR="00000000" w:rsidRPr="00000000">
        <w:rPr>
          <w:b w:val="1"/>
          <w:bCs w:val="1"/>
          <w:sz w:val="34"/>
          <w:szCs w:val="34"/>
          <w:rtl w:val="0"/>
        </w:rPr>
        <w:t xml:space="preserve">Part 2 — Code Review of the Student's Repo</w:t>
      </w:r>
    </w:p>
    <w:p w:rsidR="00000000" w:rsidDel="00000000" w:rsidP="00000000" w:rsidRDefault="00000000" w:rsidRPr="00000000" w14:paraId="00000096">
      <w:pPr>
        <w:spacing w:after="240" w:before="240" w:lineRule="auto"/>
        <w:rPr/>
      </w:pPr>
      <w:r w:rsidDel="00000000" w:rsidR="00000000" w:rsidRPr="00000000">
        <w:rPr>
          <w:rtl w:val="0"/>
        </w:rPr>
        <w:t xml:space="preserve">I can see the full file listing and two committed tensor artifacts, which together tell me a lot. Here is a structured audit:GitHub rate-limited the file-level reads, but the directory listing and the two committed artifacts (</w:t>
      </w:r>
      <w:r w:rsidDel="00000000" w:rsidR="00000000" w:rsidRPr="00000000">
        <w:rPr>
          <w:rFonts w:ascii="Roboto Mono" w:cs="Roboto Mono" w:eastAsia="Roboto Mono" w:hAnsi="Roboto Mono"/>
          <w:color w:val="188038"/>
          <w:rtl w:val="0"/>
        </w:rPr>
        <w:t xml:space="preserve">country_x_by_year.pt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country_features_enriched.csv</w:t>
      </w:r>
      <w:r w:rsidDel="00000000" w:rsidR="00000000" w:rsidRPr="00000000">
        <w:rPr>
          <w:rtl w:val="0"/>
        </w:rPr>
        <w:t xml:space="preserve">) already tell a significant story. Here's the full breakdown.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duobry2pkfxv" w:id="10"/>
      <w:bookmarkEnd w:id="10"/>
      <w:r w:rsidDel="00000000" w:rsidR="00000000" w:rsidRPr="00000000">
        <w:rPr>
          <w:b w:val="1"/>
          <w:bCs w:val="1"/>
          <w:sz w:val="34"/>
          <w:szCs w:val="34"/>
          <w:rtl w:val="0"/>
        </w:rPr>
        <w:t xml:space="preserve">What exactly we're predicting, and at what level</w:t>
      </w:r>
    </w:p>
    <w:p w:rsidR="00000000" w:rsidDel="00000000" w:rsidP="00000000" w:rsidRDefault="00000000" w:rsidRPr="00000000" w14:paraId="00000099">
      <w:pPr>
        <w:spacing w:after="240" w:before="240" w:lineRule="auto"/>
        <w:rPr/>
      </w:pPr>
      <w:r w:rsidDel="00000000" w:rsidR="00000000" w:rsidRPr="00000000">
        <w:rPr>
          <w:rtl w:val="0"/>
        </w:rPr>
        <w:t xml:space="preserve">Let me show this visually first, then do the code audit.Now the full code audit. From the file listing and committed artifacts, here are all the issues, organized by severity:Now let me go through each issue in detail so the student can actually fix them:</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vcnwl9uu9i71" w:id="11"/>
      <w:bookmarkEnd w:id="11"/>
      <w:r w:rsidDel="00000000" w:rsidR="00000000" w:rsidRPr="00000000">
        <w:rPr>
          <w:b w:val="1"/>
          <w:bCs w:val="1"/>
          <w:color w:val="000000"/>
          <w:sz w:val="26"/>
          <w:szCs w:val="26"/>
          <w:rtl w:val="0"/>
        </w:rPr>
        <w:t xml:space="preserve">🔴 Critical: step3_smoothing.py — temporal leakage</w:t>
      </w:r>
    </w:p>
    <w:p w:rsidR="00000000" w:rsidDel="00000000" w:rsidP="00000000" w:rsidRDefault="00000000" w:rsidRPr="00000000" w14:paraId="0000009C">
      <w:pPr>
        <w:spacing w:after="240" w:before="240" w:lineRule="auto"/>
        <w:rPr/>
      </w:pPr>
      <w:r w:rsidDel="00000000" w:rsidR="00000000" w:rsidRPr="00000000">
        <w:rPr>
          <w:rtl w:val="0"/>
        </w:rPr>
        <w:t xml:space="preserve">"Smoothing" RCA across years sounds reasonable (reduces noise from one-off export spikes) but is the most dangerous step in the pipeline. A 3-year rolling average computed as </w:t>
      </w:r>
      <w:r w:rsidDel="00000000" w:rsidR="00000000" w:rsidRPr="00000000">
        <w:rPr>
          <w:rFonts w:ascii="Roboto Mono" w:cs="Roboto Mono" w:eastAsia="Roboto Mono" w:hAnsi="Roboto Mono"/>
          <w:color w:val="188038"/>
          <w:rtl w:val="0"/>
        </w:rPr>
        <w:t xml:space="preserve">mean(t-1, t, t+1)</w:t>
      </w:r>
      <w:r w:rsidDel="00000000" w:rsidR="00000000" w:rsidRPr="00000000">
        <w:rPr>
          <w:rtl w:val="0"/>
        </w:rPr>
        <w:t xml:space="preserve"> uses the </w:t>
      </w:r>
      <w:r w:rsidDel="00000000" w:rsidR="00000000" w:rsidRPr="00000000">
        <w:rPr>
          <w:i w:val="1"/>
          <w:iCs w:val="1"/>
          <w:rtl w:val="0"/>
        </w:rPr>
        <w:t xml:space="preserve">future</w:t>
      </w:r>
      <w:r w:rsidDel="00000000" w:rsidR="00000000" w:rsidRPr="00000000">
        <w:rPr>
          <w:rtl w:val="0"/>
        </w:rPr>
        <w:t xml:space="preserve"> year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 which means the RCA value you feed the model at year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already contains information about year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Your labels are based on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You've just leaked the answer into the input. The only safe version is a trailing window: </w:t>
      </w:r>
      <w:r w:rsidDel="00000000" w:rsidR="00000000" w:rsidRPr="00000000">
        <w:rPr>
          <w:rFonts w:ascii="Roboto Mono" w:cs="Roboto Mono" w:eastAsia="Roboto Mono" w:hAnsi="Roboto Mono"/>
          <w:color w:val="188038"/>
          <w:rtl w:val="0"/>
        </w:rPr>
        <w:t xml:space="preserve">mean(t-2, t-1, t)</w:t>
      </w:r>
      <w:r w:rsidDel="00000000" w:rsidR="00000000" w:rsidRPr="00000000">
        <w:rPr>
          <w:rtl w:val="0"/>
        </w:rPr>
        <w:t xml:space="preserve">. The student needs to confirm the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parameter and whether </w:t>
      </w:r>
      <w:r w:rsidDel="00000000" w:rsidR="00000000" w:rsidRPr="00000000">
        <w:rPr>
          <w:rFonts w:ascii="Roboto Mono" w:cs="Roboto Mono" w:eastAsia="Roboto Mono" w:hAnsi="Roboto Mono"/>
          <w:color w:val="188038"/>
          <w:rtl w:val="0"/>
        </w:rPr>
        <w:t xml:space="preserve">min_periods</w:t>
      </w:r>
      <w:r w:rsidDel="00000000" w:rsidR="00000000" w:rsidRPr="00000000">
        <w:rPr>
          <w:rtl w:val="0"/>
        </w:rPr>
        <w:t xml:space="preserve"> is set.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shd w:fill="fff2cc" w:val="clear"/>
        </w:rPr>
      </w:pPr>
      <w:bookmarkStart w:colFirst="0" w:colLast="0" w:name="_9f6aasglxkwv" w:id="12"/>
      <w:bookmarkEnd w:id="12"/>
      <w:commentRangeStart w:id="3"/>
      <w:r w:rsidDel="00000000" w:rsidR="00000000" w:rsidRPr="00000000">
        <w:rPr>
          <w:b w:val="1"/>
          <w:bCs w:val="1"/>
          <w:color w:val="000000"/>
          <w:sz w:val="26"/>
          <w:szCs w:val="26"/>
          <w:shd w:fill="fff2cc" w:val="clear"/>
          <w:rtl w:val="0"/>
        </w:rPr>
        <w:t xml:space="preserve">🔴 Critical: step4_labels.py — labelling all 1s vs. only new 1s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This is the most common conceptual mistake. There are two possible label definitions:</w:t>
      </w:r>
    </w:p>
    <w:p w:rsidR="00000000" w:rsidDel="00000000" w:rsidP="00000000" w:rsidRDefault="00000000" w:rsidRPr="00000000" w14:paraId="000000A0">
      <w:pPr>
        <w:numPr>
          <w:ilvl w:val="0"/>
          <w:numId w:val="17"/>
        </w:numPr>
        <w:spacing w:after="0" w:afterAutospacing="0" w:before="240" w:lineRule="auto"/>
        <w:ind w:left="720" w:hanging="360"/>
      </w:pPr>
      <w:r w:rsidDel="00000000" w:rsidR="00000000" w:rsidRPr="00000000">
        <w:rPr>
          <w:b w:val="1"/>
          <w:bCs w:val="1"/>
          <w:rtl w:val="0"/>
        </w:rPr>
        <w:t xml:space="preserve">Wrong: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 M[t+k][c,p]</w:t>
      </w:r>
      <w:r w:rsidDel="00000000" w:rsidR="00000000" w:rsidRPr="00000000">
        <w:rPr>
          <w:rtl w:val="0"/>
        </w:rPr>
        <w:t xml:space="preserve"> — this labels all pairs where the country exports at </w:t>
      </w:r>
      <w:r w:rsidDel="00000000" w:rsidR="00000000" w:rsidRPr="00000000">
        <w:rPr>
          <w:rFonts w:ascii="Roboto Mono" w:cs="Roboto Mono" w:eastAsia="Roboto Mono" w:hAnsi="Roboto Mono"/>
          <w:color w:val="188038"/>
          <w:rtl w:val="0"/>
        </w:rPr>
        <w:t xml:space="preserve">t+k</w:t>
      </w:r>
      <w:r w:rsidDel="00000000" w:rsidR="00000000" w:rsidRPr="00000000">
        <w:rPr>
          <w:rtl w:val="0"/>
        </w:rPr>
        <w:t xml:space="preserve">, including those it already exported at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The "positive rate" will be ~10–15%, which seems OK but is scientifically wrong. The model will learn "countries keep exporting what they already export" — a trivial, useless result.</w:t>
      </w:r>
    </w:p>
    <w:p w:rsidR="00000000" w:rsidDel="00000000" w:rsidP="00000000" w:rsidRDefault="00000000" w:rsidRPr="00000000" w14:paraId="000000A1">
      <w:pPr>
        <w:numPr>
          <w:ilvl w:val="0"/>
          <w:numId w:val="17"/>
        </w:numPr>
        <w:spacing w:after="240" w:before="0" w:beforeAutospacing="0" w:lineRule="auto"/>
        <w:ind w:left="720" w:hanging="360"/>
      </w:pPr>
      <w:r w:rsidDel="00000000" w:rsidR="00000000" w:rsidRPr="00000000">
        <w:rPr>
          <w:b w:val="1"/>
          <w:bCs w:val="1"/>
          <w:rtl w:val="0"/>
        </w:rPr>
        <w:t xml:space="preserve">Correct: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 (~M[t][c,p]) &amp; M[t+k][c,p]</w:t>
      </w:r>
      <w:r w:rsidDel="00000000" w:rsidR="00000000" w:rsidRPr="00000000">
        <w:rPr>
          <w:rFonts w:ascii="Arial Unicode MS" w:cs="Arial Unicode MS" w:eastAsia="Arial Unicode MS" w:hAnsi="Arial Unicode MS"/>
          <w:rtl w:val="0"/>
        </w:rPr>
        <w:t xml:space="preserve"> — only 0→1 transitions. The positive rate drops to ~3–5%. Harder task, but that's the science.</w:t>
      </w:r>
    </w:p>
    <w:p w:rsidR="00000000" w:rsidDel="00000000" w:rsidP="00000000" w:rsidRDefault="00000000" w:rsidRPr="00000000" w14:paraId="000000A2">
      <w:pPr>
        <w:spacing w:after="240" w:before="240" w:lineRule="auto"/>
        <w:rPr/>
      </w:pPr>
      <w:r w:rsidDel="00000000" w:rsidR="00000000" w:rsidRPr="00000000">
        <w:rPr>
          <w:rtl w:val="0"/>
        </w:rPr>
        <w:t xml:space="preserve">The student must check this exact line in </w:t>
      </w:r>
      <w:r w:rsidDel="00000000" w:rsidR="00000000" w:rsidRPr="00000000">
        <w:rPr>
          <w:rFonts w:ascii="Roboto Mono" w:cs="Roboto Mono" w:eastAsia="Roboto Mono" w:hAnsi="Roboto Mono"/>
          <w:color w:val="188038"/>
          <w:rtl w:val="0"/>
        </w:rPr>
        <w:t xml:space="preserve">step4_labels.py</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4fmvnjivrapa" w:id="13"/>
      <w:bookmarkEnd w:id="13"/>
      <w:r w:rsidDel="00000000" w:rsidR="00000000" w:rsidRPr="00000000">
        <w:rPr>
          <w:b w:val="1"/>
          <w:bCs w:val="1"/>
          <w:color w:val="000000"/>
          <w:sz w:val="26"/>
          <w:szCs w:val="26"/>
          <w:rtl w:val="0"/>
        </w:rPr>
        <w:t xml:space="preserve">🔴 Critical: step8_split.py — temporal vs. random split</w:t>
      </w:r>
    </w:p>
    <w:p w:rsidR="00000000" w:rsidDel="00000000" w:rsidP="00000000" w:rsidRDefault="00000000" w:rsidRPr="00000000" w14:paraId="000000A5">
      <w:pPr>
        <w:spacing w:after="240" w:before="240" w:lineRule="auto"/>
        <w:rPr/>
      </w:pPr>
      <w:r w:rsidDel="00000000" w:rsidR="00000000" w:rsidRPr="00000000">
        <w:rPr>
          <w:rtl w:val="0"/>
        </w:rPr>
        <w:t xml:space="preserve">If this uses </w:t>
      </w:r>
      <w:r w:rsidDel="00000000" w:rsidR="00000000" w:rsidRPr="00000000">
        <w:rPr>
          <w:rFonts w:ascii="Roboto Mono" w:cs="Roboto Mono" w:eastAsia="Roboto Mono" w:hAnsi="Roboto Mono"/>
          <w:color w:val="188038"/>
          <w:rtl w:val="0"/>
        </w:rPr>
        <w:t xml:space="preserve">sklearn.model_selection.train_test_split</w:t>
      </w:r>
      <w:r w:rsidDel="00000000" w:rsidR="00000000" w:rsidRPr="00000000">
        <w:rPr>
          <w:rFonts w:ascii="Arial Unicode MS" w:cs="Arial Unicode MS" w:eastAsia="Arial Unicode MS" w:hAnsi="Arial Unicode MS"/>
          <w:rtl w:val="0"/>
        </w:rPr>
        <w:t xml:space="preserve">, it is wrong. That function randomly shuffles rplit assigns all years ≤ 2018 to train, 2019–2020 to validation, 2021+ to test. Nothing from future years ever enters training.</w:t>
      </w:r>
    </w:p>
    <w:p w:rsidR="00000000" w:rsidDel="00000000" w:rsidP="00000000" w:rsidRDefault="00000000" w:rsidRPr="00000000" w14:paraId="000000A6">
      <w:pPr>
        <w:spacing w:after="240" w:before="240" w:lineRule="auto"/>
        <w:rPr/>
      </w:pPr>
      <w:r w:rsidDel="00000000" w:rsidR="00000000" w:rsidRPr="00000000">
        <w:rPr>
          <w:rtl w:val="0"/>
        </w:rPr>
        <w:t xml:space="preserve">ows, which means a (India, chip, 2021) edge might appear in training while a (India, chip, 2018) edge appears in test. The model trains on the future to predict the past. The correct 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8ar66guud8wl" w:id="14"/>
      <w:bookmarkEnd w:id="14"/>
      <w:commentRangeStart w:id="4"/>
      <w:r w:rsidDel="00000000" w:rsidR="00000000" w:rsidRPr="00000000">
        <w:rPr>
          <w:b w:val="1"/>
          <w:bCs w:val="1"/>
          <w:color w:val="000000"/>
          <w:sz w:val="26"/>
          <w:szCs w:val="26"/>
          <w:rtl w:val="0"/>
        </w:rPr>
        <w:t xml:space="preserve">🔴 Critical: no product node features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The committed file </w:t>
      </w:r>
      <w:r w:rsidDel="00000000" w:rsidR="00000000" w:rsidRPr="00000000">
        <w:rPr>
          <w:rFonts w:ascii="Roboto Mono" w:cs="Roboto Mono" w:eastAsia="Roboto Mono" w:hAnsi="Roboto Mono"/>
          <w:color w:val="188038"/>
          <w:rtl w:val="0"/>
        </w:rPr>
        <w:t xml:space="preserve">country_x_by_year.pt</w:t>
      </w:r>
      <w:r w:rsidDel="00000000" w:rsidR="00000000" w:rsidRPr="00000000">
        <w:rPr>
          <w:rtl w:val="0"/>
        </w:rPr>
        <w:t xml:space="preserve"> stores country features. There is no </w:t>
      </w:r>
      <w:r w:rsidDel="00000000" w:rsidR="00000000" w:rsidRPr="00000000">
        <w:rPr>
          <w:rFonts w:ascii="Roboto Mono" w:cs="Roboto Mono" w:eastAsia="Roboto Mono" w:hAnsi="Roboto Mono"/>
          <w:color w:val="188038"/>
          <w:rtl w:val="0"/>
        </w:rPr>
        <w:t xml:space="preserve">product_x_by_year.pt</w:t>
      </w:r>
      <w:r w:rsidDel="00000000" w:rsidR="00000000" w:rsidRPr="00000000">
        <w:rPr>
          <w:rtl w:val="0"/>
        </w:rPr>
        <w:t xml:space="preserve"> or equivalent. In a bipartite GNN, both node types need feature vectors. If products are initialised as zero vectors or random noise, the GNN's product embeddings are meaningless — the model is essentially just doing matrix factorisation on the country side. The LLM embeddings (completely absent from the repo) were supposed to solve exactly this.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c2lsnlkt8mph" w:id="15"/>
      <w:bookmarkEnd w:id="15"/>
      <w:r w:rsidDel="00000000" w:rsidR="00000000" w:rsidRPr="00000000">
        <w:rPr>
          <w:b w:val="1"/>
          <w:bCs w:val="1"/>
          <w:color w:val="000000"/>
          <w:sz w:val="26"/>
          <w:szCs w:val="26"/>
          <w:rtl w:val="0"/>
        </w:rPr>
        <w:t xml:space="preserve">🟡 Serious: integrate_wdi_data.py is orphaned</w:t>
      </w:r>
    </w:p>
    <w:p w:rsidR="00000000" w:rsidDel="00000000" w:rsidP="00000000" w:rsidRDefault="00000000" w:rsidRPr="00000000" w14:paraId="000000AB">
      <w:pPr>
        <w:spacing w:after="240" w:before="240" w:lineRule="auto"/>
        <w:rPr/>
      </w:pPr>
      <w:r w:rsidDel="00000000" w:rsidR="00000000" w:rsidRPr="00000000">
        <w:rPr>
          <w:rtl w:val="0"/>
        </w:rPr>
        <w:t xml:space="preserve">This script exists outside the numbered pipeline (step1–step10). WDI data (GDP per capita, FDI inflows, etc.) can genuinely improve country features, but the </w:t>
      </w:r>
      <w:r w:rsidDel="00000000" w:rsidR="00000000" w:rsidRPr="00000000">
        <w:rPr>
          <w:rFonts w:ascii="Roboto Mono" w:cs="Roboto Mono" w:eastAsia="Roboto Mono" w:hAnsi="Roboto Mono"/>
          <w:color w:val="188038"/>
          <w:rtl w:val="0"/>
        </w:rPr>
        <w:t xml:space="preserve">country_features_enriched.csv</w:t>
      </w:r>
      <w:r w:rsidDel="00000000" w:rsidR="00000000" w:rsidRPr="00000000">
        <w:rPr>
          <w:rtl w:val="0"/>
        </w:rPr>
        <w:t xml:space="preserve"> file being committed as a static CSV raises questions: is it re-generated when the pipeline reruns? What year range does it cover? Does it include years in the test set (leakage)? The WDI integration should be </w:t>
      </w:r>
      <w:r w:rsidDel="00000000" w:rsidR="00000000" w:rsidRPr="00000000">
        <w:rPr>
          <w:rFonts w:ascii="Roboto Mono" w:cs="Roboto Mono" w:eastAsia="Roboto Mono" w:hAnsi="Roboto Mono"/>
          <w:color w:val="188038"/>
          <w:rtl w:val="0"/>
        </w:rPr>
        <w:t xml:space="preserve">step0_wdi.py</w:t>
      </w:r>
      <w:r w:rsidDel="00000000" w:rsidR="00000000" w:rsidRPr="00000000">
        <w:rPr>
          <w:rtl w:val="0"/>
        </w:rPr>
        <w:t xml:space="preserve"> that feeds cleanly into </w:t>
      </w:r>
      <w:r w:rsidDel="00000000" w:rsidR="00000000" w:rsidRPr="00000000">
        <w:rPr>
          <w:rFonts w:ascii="Roboto Mono" w:cs="Roboto Mono" w:eastAsia="Roboto Mono" w:hAnsi="Roboto Mono"/>
          <w:color w:val="188038"/>
          <w:rtl w:val="0"/>
        </w:rPr>
        <w:t xml:space="preserve">step5_features.py</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htl7l7ooauw" w:id="16"/>
      <w:bookmarkEnd w:id="16"/>
      <w:commentRangeStart w:id="5"/>
      <w:r w:rsidDel="00000000" w:rsidR="00000000" w:rsidRPr="00000000">
        <w:rPr>
          <w:b w:val="1"/>
          <w:bCs w:val="1"/>
          <w:color w:val="000000"/>
          <w:sz w:val="26"/>
          <w:szCs w:val="26"/>
          <w:rtl w:val="0"/>
        </w:rPr>
        <w:t xml:space="preserve">🟡 Serious: no baselines at all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The research question explicitly asks whether the GNN beats "ECI/Product Space baselines." There is no script in the repo that computes ECI, PCI, the proximity matrix φ, or density scores. Without these, you cannot answer your own research question. These are not optional extras — they are Table 1 of the paper.</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7h0td1tyns1f" w:id="17"/>
      <w:bookmarkEnd w:id="17"/>
      <w:r w:rsidDel="00000000" w:rsidR="00000000" w:rsidRPr="00000000">
        <w:rPr>
          <w:b w:val="1"/>
          <w:bCs w:val="1"/>
          <w:color w:val="000000"/>
          <w:sz w:val="26"/>
          <w:szCs w:val="26"/>
          <w:rtl w:val="0"/>
        </w:rPr>
        <w:t xml:space="preserve">🟡 Serious: no LLM embedding step</w:t>
      </w:r>
    </w:p>
    <w:p w:rsidR="00000000" w:rsidDel="00000000" w:rsidP="00000000" w:rsidRDefault="00000000" w:rsidRPr="00000000" w14:paraId="000000B1">
      <w:pPr>
        <w:spacing w:after="240" w:before="240" w:lineRule="auto"/>
        <w:rPr/>
      </w:pPr>
      <w:r w:rsidDel="00000000" w:rsidR="00000000" w:rsidRPr="00000000">
        <w:rPr>
          <w:rtl w:val="0"/>
        </w:rPr>
        <w:t xml:space="preserve">H2 — the key innovation — is completely absent from the pipeline. No sentence-transformer step, no product text file being used, no </w:t>
      </w:r>
      <w:r w:rsidDel="00000000" w:rsidR="00000000" w:rsidRPr="00000000">
        <w:rPr>
          <w:rFonts w:ascii="Roboto Mono" w:cs="Roboto Mono" w:eastAsia="Roboto Mono" w:hAnsi="Roboto Mono"/>
          <w:color w:val="188038"/>
          <w:rtl w:val="0"/>
        </w:rPr>
        <w:t xml:space="preserve">product_llm_embeddings.npy</w:t>
      </w:r>
      <w:r w:rsidDel="00000000" w:rsidR="00000000" w:rsidRPr="00000000">
        <w:rPr>
          <w:rtl w:val="0"/>
        </w:rPr>
        <w:t xml:space="preserve">. The student has built a standard GNN but not the "GNN + LLM capability graph" that the paper is about.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2dadtowa5cm9" w:id="18"/>
      <w:bookmarkEnd w:id="18"/>
      <w:r w:rsidDel="00000000" w:rsidR="00000000" w:rsidRPr="00000000">
        <w:rPr>
          <w:b w:val="1"/>
          <w:bCs w:val="1"/>
          <w:color w:val="000000"/>
          <w:sz w:val="26"/>
          <w:szCs w:val="26"/>
          <w:rtl w:val="0"/>
        </w:rPr>
        <w:t xml:space="preserve">🟠 Moderate: negative sampling ratio unknown</w:t>
      </w:r>
    </w:p>
    <w:p w:rsidR="00000000" w:rsidDel="00000000" w:rsidP="00000000" w:rsidRDefault="00000000" w:rsidRPr="00000000" w14:paraId="000000B4">
      <w:pPr>
        <w:spacing w:after="240" w:before="240" w:lineRule="auto"/>
        <w:rPr/>
      </w:pPr>
      <w:r w:rsidDel="00000000" w:rsidR="00000000" w:rsidRPr="00000000">
        <w:rPr>
          <w:rtl w:val="0"/>
        </w:rPr>
        <w:t xml:space="preserve">With ~3% positive rate in the label matrix, a naive training loop (one random negative per positive) still gives a 1:1 class ratio — fine. But if the student is treating </w:t>
      </w:r>
      <w:r w:rsidDel="00000000" w:rsidR="00000000" w:rsidRPr="00000000">
        <w:rPr>
          <w:i w:val="1"/>
          <w:iCs w:val="1"/>
          <w:rtl w:val="0"/>
        </w:rPr>
        <w:t xml:space="preserve">all</w:t>
      </w:r>
      <w:r w:rsidDel="00000000" w:rsidR="00000000" w:rsidRPr="00000000">
        <w:rPr>
          <w:rtl w:val="0"/>
        </w:rPr>
        <w:t xml:space="preserve"> 0-cells in the matrix as negatives simultaneously (~97% of the ~1 million country-product pairs), the loss is overwhelmed by easy negatives and the model collapses to predicting everything as 0. Need </w:t>
      </w:r>
      <w:r w:rsidDel="00000000" w:rsidR="00000000" w:rsidRPr="00000000">
        <w:rPr>
          <w:rFonts w:ascii="Roboto Mono" w:cs="Roboto Mono" w:eastAsia="Roboto Mono" w:hAnsi="Roboto Mono"/>
          <w:color w:val="188038"/>
          <w:rtl w:val="0"/>
        </w:rPr>
        <w:t xml:space="preserve">neg_ratio=5</w:t>
      </w:r>
      <w:r w:rsidDel="00000000" w:rsidR="00000000" w:rsidRPr="00000000">
        <w:rPr>
          <w:rtl w:val="0"/>
        </w:rPr>
        <w:t xml:space="preserve"> and random negative sampling per batch.</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qp5teibncmtq" w:id="19"/>
      <w:bookmarkEnd w:id="19"/>
      <w:r w:rsidDel="00000000" w:rsidR="00000000" w:rsidRPr="00000000">
        <w:rPr>
          <w:b w:val="1"/>
          <w:bCs w:val="1"/>
          <w:color w:val="000000"/>
          <w:sz w:val="26"/>
          <w:szCs w:val="26"/>
          <w:rtl w:val="0"/>
        </w:rPr>
        <w:t xml:space="preserve">🟠 Moderate: binary files committed to git</w:t>
      </w:r>
    </w:p>
    <w:p w:rsidR="00000000" w:rsidDel="00000000" w:rsidP="00000000" w:rsidRDefault="00000000" w:rsidRPr="00000000" w14:paraId="000000B7">
      <w:pPr>
        <w:spacing w:after="240" w:before="240" w:lineRule="auto"/>
        <w:rPr/>
      </w:pPr>
      <w:r w:rsidDel="00000000" w:rsidR="00000000" w:rsidRPr="00000000">
        <w:rPr>
          <w:rFonts w:ascii="Roboto Mono" w:cs="Roboto Mono" w:eastAsia="Roboto Mono" w:hAnsi="Roboto Mono"/>
          <w:color w:val="188038"/>
          <w:rtl w:val="0"/>
        </w:rPr>
        <w:t xml:space="preserve">country_mapping.pkl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country_x_by_year.pt</w:t>
      </w:r>
      <w:r w:rsidDel="00000000" w:rsidR="00000000" w:rsidRPr="00000000">
        <w:rPr>
          <w:rtl w:val="0"/>
        </w:rPr>
        <w:t xml:space="preserve">, and the CSVs should be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They can't be reproduced by anyone who doesn't have </w:t>
      </w:r>
      <w:r w:rsidDel="00000000" w:rsidR="00000000" w:rsidRPr="00000000">
        <w:rPr>
          <w:rFonts w:ascii="Roboto Mono" w:cs="Roboto Mono" w:eastAsia="Roboto Mono" w:hAnsi="Roboto Mono"/>
          <w:color w:val="188038"/>
          <w:rtl w:val="0"/>
        </w:rPr>
        <w:t xml:space="preserve">trade_data.csv</w:t>
      </w:r>
      <w:r w:rsidDel="00000000" w:rsidR="00000000" w:rsidRPr="00000000">
        <w:rPr>
          <w:rtl w:val="0"/>
        </w:rPr>
        <w:t xml:space="preserve">, and they'll break if the pipeline parameters change. The repo should contain only code plus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explaining how to regenerate them.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t xml:space="preserve">, git re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The one-sentence summary for the student:</w:t>
      </w:r>
      <w:r w:rsidDel="00000000" w:rsidR="00000000" w:rsidRPr="00000000">
        <w:rPr>
          <w:rtl w:val="0"/>
        </w:rPr>
        <w:t xml:space="preserve"> the data pipeline has leakage in three places (smoothing, labels, split), the model is missing its core innovation (LLM product embeddings), and there are no baselines — so even if the GNN trains, there's nothing to compare it against and no paper.</w:t>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65913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6591300"/>
                    </a:xfrm>
                    <a:prstGeom prst="rect"/>
                    <a:ln/>
                  </pic:spPr>
                </pic:pic>
              </a:graphicData>
            </a:graphic>
          </wp:anchor>
        </w:drawing>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4br0eytm1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GNN Model:</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GNN Model:</w:t>
        <w:br w:type="textWrapping"/>
      </w:r>
    </w:p>
    <w:p w:rsidR="00000000" w:rsidDel="00000000" w:rsidP="00000000" w:rsidRDefault="00000000" w:rsidRPr="00000000" w14:paraId="000000B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x0wiox9forb" w:id="21"/>
      <w:bookmarkEnd w:id="21"/>
      <w:r w:rsidDel="00000000" w:rsidR="00000000" w:rsidRPr="00000000">
        <w:rPr>
          <w:color w:val="cccccc"/>
          <w:sz w:val="26"/>
          <w:szCs w:val="26"/>
          <w:rtl w:val="0"/>
        </w:rPr>
        <w:t xml:space="preserve">1. Country Node Features (Dim: 4)</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These represent the economic state of the country in each year of the history.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0506329113923"/>
        <w:gridCol w:w="2804.0506329113923"/>
        <w:gridCol w:w="4921.898734177215"/>
        <w:tblGridChange w:id="0">
          <w:tblGrid>
            <w:gridCol w:w="1634.0506329113923"/>
            <w:gridCol w:w="2804.0506329113923"/>
            <w:gridCol w:w="4921.898734177215"/>
          </w:tblGrid>
        </w:tblGridChange>
      </w:tblGrid>
      <w:tr>
        <w:trPr>
          <w:cantSplit w:val="0"/>
          <w:trHeight w:val="995" w:hRule="atLeast"/>
          <w:tblHeader w:val="0"/>
        </w:trPr>
        <w:tc>
          <w:tcPr>
            <w:tcBorders>
              <w:bottom w:color="000000" w:space="0" w:sz="6" w:val="single"/>
              <w:right w:color="000000" w:space="0" w:sz="6" w:val="single"/>
            </w:tcBorders>
          </w:tcPr>
          <w:p w:rsidR="00000000" w:rsidDel="00000000" w:rsidP="00000000" w:rsidRDefault="00000000" w:rsidRPr="00000000" w14:paraId="000000BF">
            <w:pPr>
              <w:spacing w:line="330" w:lineRule="auto"/>
              <w:rPr>
                <w:color w:val="cccccc"/>
                <w:sz w:val="20"/>
                <w:szCs w:val="20"/>
              </w:rPr>
            </w:pPr>
            <w:r w:rsidDel="00000000" w:rsidR="00000000" w:rsidRPr="00000000">
              <w:rPr>
                <w:color w:val="cccccc"/>
                <w:sz w:val="20"/>
                <w:szCs w:val="20"/>
                <w:rtl w:val="0"/>
              </w:rPr>
              <w:t xml:space="preserve">Feature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C0">
            <w:pPr>
              <w:spacing w:line="330" w:lineRule="auto"/>
              <w:rPr>
                <w:color w:val="cccccc"/>
                <w:sz w:val="20"/>
                <w:szCs w:val="20"/>
              </w:rPr>
            </w:pPr>
            <w:r w:rsidDel="00000000" w:rsidR="00000000" w:rsidRPr="00000000">
              <w:rPr>
                <w:color w:val="cccccc"/>
                <w:sz w:val="20"/>
                <w:szCs w:val="20"/>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C1">
            <w:pPr>
              <w:spacing w:line="330" w:lineRule="auto"/>
              <w:rPr>
                <w:color w:val="cccccc"/>
                <w:sz w:val="20"/>
                <w:szCs w:val="20"/>
              </w:rPr>
            </w:pPr>
            <w:r w:rsidDel="00000000" w:rsidR="00000000" w:rsidRPr="00000000">
              <w:rPr>
                <w:color w:val="cccccc"/>
                <w:sz w:val="20"/>
                <w:szCs w:val="20"/>
                <w:rtl w:val="0"/>
              </w:rPr>
              <w:t xml:space="preserve">Rationale</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2">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log_export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line="330" w:lineRule="auto"/>
              <w:rPr>
                <w:color w:val="cccccc"/>
                <w:sz w:val="20"/>
                <w:szCs w:val="20"/>
              </w:rPr>
            </w:pPr>
            <w:r w:rsidDel="00000000" w:rsidR="00000000" w:rsidRPr="00000000">
              <w:rPr>
                <w:color w:val="cccccc"/>
                <w:sz w:val="20"/>
                <w:szCs w:val="20"/>
                <w:rtl w:val="0"/>
              </w:rPr>
              <w:t xml:space="preserve">Total export value (log-scaled)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4">
            <w:pPr>
              <w:spacing w:line="330" w:lineRule="auto"/>
              <w:rPr>
                <w:color w:val="cccccc"/>
                <w:sz w:val="20"/>
                <w:szCs w:val="20"/>
              </w:rPr>
            </w:pPr>
            <w:r w:rsidDel="00000000" w:rsidR="00000000" w:rsidRPr="00000000">
              <w:rPr>
                <w:color w:val="cccccc"/>
                <w:sz w:val="20"/>
                <w:szCs w:val="20"/>
                <w:rtl w:val="0"/>
              </w:rPr>
              <w:t xml:space="preserve">Larger economies have more resources to diversify.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5">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n_products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Count of products with RCA ≥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7">
            <w:pPr>
              <w:spacing w:line="330" w:lineRule="auto"/>
              <w:rPr>
                <w:color w:val="cccccc"/>
                <w:sz w:val="20"/>
                <w:szCs w:val="20"/>
              </w:rPr>
            </w:pPr>
            <w:r w:rsidDel="00000000" w:rsidR="00000000" w:rsidRPr="00000000">
              <w:rPr>
                <w:color w:val="cccccc"/>
                <w:sz w:val="20"/>
                <w:szCs w:val="20"/>
                <w:rtl w:val="0"/>
              </w:rPr>
              <w:t xml:space="preserve">Measures the diversification/complexity of the country.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8">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avg_rca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spacing w:line="330" w:lineRule="auto"/>
              <w:rPr>
                <w:color w:val="cccccc"/>
                <w:sz w:val="20"/>
                <w:szCs w:val="20"/>
              </w:rPr>
            </w:pPr>
            <w:r w:rsidDel="00000000" w:rsidR="00000000" w:rsidRPr="00000000">
              <w:rPr>
                <w:color w:val="cccccc"/>
                <w:sz w:val="20"/>
                <w:szCs w:val="20"/>
                <w:rtl w:val="0"/>
              </w:rPr>
              <w:t xml:space="preserve">Average RCA across all products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A">
            <w:pPr>
              <w:spacing w:line="330" w:lineRule="auto"/>
              <w:rPr>
                <w:color w:val="cccccc"/>
                <w:sz w:val="20"/>
                <w:szCs w:val="20"/>
              </w:rPr>
            </w:pPr>
            <w:r w:rsidDel="00000000" w:rsidR="00000000" w:rsidRPr="00000000">
              <w:rPr>
                <w:color w:val="cccccc"/>
                <w:sz w:val="20"/>
                <w:szCs w:val="20"/>
                <w:rtl w:val="0"/>
              </w:rPr>
              <w:t xml:space="preserve">Identifies the overall "strength" of the country's export basket.</w:t>
            </w:r>
          </w:p>
        </w:tc>
      </w:tr>
      <w:tr>
        <w:trPr>
          <w:cantSplit w:val="0"/>
          <w:trHeight w:val="995" w:hRule="atLeast"/>
          <w:tblHeader w:val="0"/>
        </w:trPr>
        <w:tc>
          <w:tcPr>
            <w:tcBorders>
              <w:top w:color="000000" w:space="0" w:sz="6" w:val="single"/>
              <w:right w:color="000000" w:space="0" w:sz="6" w:val="single"/>
            </w:tcBorders>
          </w:tcPr>
          <w:p w:rsidR="00000000" w:rsidDel="00000000" w:rsidP="00000000" w:rsidRDefault="00000000" w:rsidRPr="00000000" w14:paraId="000000CB">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max_rca</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CC">
            <w:pPr>
              <w:spacing w:line="330" w:lineRule="auto"/>
              <w:rPr>
                <w:color w:val="cccccc"/>
                <w:sz w:val="20"/>
                <w:szCs w:val="20"/>
              </w:rPr>
            </w:pPr>
            <w:r w:rsidDel="00000000" w:rsidR="00000000" w:rsidRPr="00000000">
              <w:rPr>
                <w:color w:val="cccccc"/>
                <w:sz w:val="20"/>
                <w:szCs w:val="20"/>
                <w:rtl w:val="0"/>
              </w:rPr>
              <w:t xml:space="preserve">Maximum RCA value found</w:t>
            </w:r>
          </w:p>
        </w:tc>
        <w:tc>
          <w:tcPr>
            <w:tcBorders>
              <w:top w:color="000000" w:space="0" w:sz="6" w:val="single"/>
              <w:left w:color="000000" w:space="0" w:sz="6" w:val="single"/>
            </w:tcBorders>
          </w:tcPr>
          <w:p w:rsidR="00000000" w:rsidDel="00000000" w:rsidP="00000000" w:rsidRDefault="00000000" w:rsidRPr="00000000" w14:paraId="000000CD">
            <w:pPr>
              <w:spacing w:line="330" w:lineRule="auto"/>
              <w:rPr>
                <w:color w:val="cccccc"/>
                <w:sz w:val="20"/>
                <w:szCs w:val="20"/>
              </w:rPr>
            </w:pPr>
            <w:r w:rsidDel="00000000" w:rsidR="00000000" w:rsidRPr="00000000">
              <w:rPr>
                <w:color w:val="cccccc"/>
                <w:sz w:val="20"/>
                <w:szCs w:val="20"/>
                <w:rtl w:val="0"/>
              </w:rPr>
              <w:t xml:space="preserve">Identifies if a country has a world-leading specialization.</w:t>
            </w:r>
          </w:p>
        </w:tc>
      </w:tr>
    </w:tbl>
    <w:p w:rsidR="00000000" w:rsidDel="00000000" w:rsidP="00000000" w:rsidRDefault="00000000" w:rsidRPr="00000000" w14:paraId="000000C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vr7ydmlasahg" w:id="22"/>
      <w:bookmarkEnd w:id="22"/>
      <w:r w:rsidDel="00000000" w:rsidR="00000000" w:rsidRPr="00000000">
        <w:rPr>
          <w:color w:val="cccccc"/>
          <w:sz w:val="26"/>
          <w:szCs w:val="26"/>
          <w:rtl w:val="0"/>
        </w:rPr>
        <w:t xml:space="preserve">2. Product Node Features (Dim: 3)</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These represent the nature of the product in the global market.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9620253164558"/>
        <w:gridCol w:w="3411.26582278481"/>
        <w:gridCol w:w="4151.772151898735"/>
        <w:tblGridChange w:id="0">
          <w:tblGrid>
            <w:gridCol w:w="1796.9620253164558"/>
            <w:gridCol w:w="3411.26582278481"/>
            <w:gridCol w:w="4151.772151898735"/>
          </w:tblGrid>
        </w:tblGridChange>
      </w:tblGrid>
      <w:tr>
        <w:trPr>
          <w:cantSplit w:val="0"/>
          <w:trHeight w:val="725" w:hRule="atLeast"/>
          <w:tblHeader w:val="0"/>
        </w:trPr>
        <w:tc>
          <w:tcPr>
            <w:tcBorders>
              <w:bottom w:color="000000" w:space="0" w:sz="6" w:val="single"/>
              <w:right w:color="000000" w:space="0" w:sz="6" w:val="single"/>
            </w:tcBorders>
          </w:tcPr>
          <w:p w:rsidR="00000000" w:rsidDel="00000000" w:rsidP="00000000" w:rsidRDefault="00000000" w:rsidRPr="00000000" w14:paraId="000000D0">
            <w:pPr>
              <w:spacing w:line="330" w:lineRule="auto"/>
              <w:rPr>
                <w:color w:val="cccccc"/>
                <w:sz w:val="20"/>
                <w:szCs w:val="20"/>
              </w:rPr>
            </w:pPr>
            <w:r w:rsidDel="00000000" w:rsidR="00000000" w:rsidRPr="00000000">
              <w:rPr>
                <w:color w:val="cccccc"/>
                <w:sz w:val="20"/>
                <w:szCs w:val="20"/>
                <w:rtl w:val="0"/>
              </w:rPr>
              <w:t xml:space="preserve">Feature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D1">
            <w:pPr>
              <w:spacing w:line="330" w:lineRule="auto"/>
              <w:rPr>
                <w:color w:val="cccccc"/>
                <w:sz w:val="20"/>
                <w:szCs w:val="20"/>
              </w:rPr>
            </w:pPr>
            <w:r w:rsidDel="00000000" w:rsidR="00000000" w:rsidRPr="00000000">
              <w:rPr>
                <w:color w:val="cccccc"/>
                <w:sz w:val="20"/>
                <w:szCs w:val="20"/>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D2">
            <w:pPr>
              <w:spacing w:line="330" w:lineRule="auto"/>
              <w:rPr>
                <w:color w:val="cccccc"/>
                <w:sz w:val="20"/>
                <w:szCs w:val="20"/>
              </w:rPr>
            </w:pPr>
            <w:r w:rsidDel="00000000" w:rsidR="00000000" w:rsidRPr="00000000">
              <w:rPr>
                <w:color w:val="cccccc"/>
                <w:sz w:val="20"/>
                <w:szCs w:val="20"/>
                <w:rtl w:val="0"/>
              </w:rPr>
              <w:t xml:space="preserve">Rationale</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D3">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log_world_export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line="330" w:lineRule="auto"/>
              <w:rPr>
                <w:color w:val="cccccc"/>
                <w:sz w:val="20"/>
                <w:szCs w:val="20"/>
              </w:rPr>
            </w:pPr>
            <w:r w:rsidDel="00000000" w:rsidR="00000000" w:rsidRPr="00000000">
              <w:rPr>
                <w:color w:val="cccccc"/>
                <w:sz w:val="20"/>
                <w:szCs w:val="20"/>
                <w:rtl w:val="0"/>
              </w:rPr>
              <w:t xml:space="preserve">Total global trade value of this product</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5">
            <w:pPr>
              <w:spacing w:line="330" w:lineRule="auto"/>
              <w:rPr>
                <w:color w:val="cccccc"/>
                <w:sz w:val="20"/>
                <w:szCs w:val="20"/>
              </w:rPr>
            </w:pPr>
            <w:r w:rsidDel="00000000" w:rsidR="00000000" w:rsidRPr="00000000">
              <w:rPr>
                <w:color w:val="cccccc"/>
                <w:sz w:val="20"/>
                <w:szCs w:val="20"/>
                <w:rtl w:val="0"/>
              </w:rPr>
              <w:t xml:space="preserve">Larger markets are often more competitive or easier to enter.</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D6">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ubiquity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Number of countries exporting this with RCA ≥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8">
            <w:pPr>
              <w:spacing w:line="330" w:lineRule="auto"/>
              <w:rPr>
                <w:color w:val="cccccc"/>
                <w:sz w:val="20"/>
                <w:szCs w:val="20"/>
              </w:rPr>
            </w:pPr>
            <w:r w:rsidDel="00000000" w:rsidR="00000000" w:rsidRPr="00000000">
              <w:rPr>
                <w:color w:val="cccccc"/>
                <w:sz w:val="20"/>
                <w:szCs w:val="20"/>
                <w:rtl w:val="0"/>
              </w:rPr>
              <w:t xml:space="preserve">Measures how "hard" or "exclusive" a product is.</w:t>
            </w:r>
          </w:p>
        </w:tc>
      </w:tr>
      <w:tr>
        <w:trPr>
          <w:cantSplit w:val="0"/>
          <w:trHeight w:val="995" w:hRule="atLeast"/>
          <w:tblHeader w:val="0"/>
        </w:trPr>
        <w:tc>
          <w:tcPr>
            <w:tcBorders>
              <w:top w:color="000000" w:space="0" w:sz="6" w:val="single"/>
              <w:right w:color="000000" w:space="0" w:sz="6" w:val="single"/>
            </w:tcBorders>
          </w:tcPr>
          <w:p w:rsidR="00000000" w:rsidDel="00000000" w:rsidP="00000000" w:rsidRDefault="00000000" w:rsidRPr="00000000" w14:paraId="000000D9">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avg_rca</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DA">
            <w:pPr>
              <w:spacing w:line="330" w:lineRule="auto"/>
              <w:rPr>
                <w:color w:val="cccccc"/>
                <w:sz w:val="20"/>
                <w:szCs w:val="20"/>
              </w:rPr>
            </w:pPr>
            <w:r w:rsidDel="00000000" w:rsidR="00000000" w:rsidRPr="00000000">
              <w:rPr>
                <w:color w:val="cccccc"/>
                <w:sz w:val="20"/>
                <w:szCs w:val="20"/>
                <w:rtl w:val="0"/>
              </w:rPr>
              <w:t xml:space="preserve">Global average RCA for this product</w:t>
            </w:r>
          </w:p>
        </w:tc>
        <w:tc>
          <w:tcPr>
            <w:tcBorders>
              <w:top w:color="000000" w:space="0" w:sz="6" w:val="single"/>
              <w:left w:color="000000" w:space="0" w:sz="6" w:val="single"/>
            </w:tcBorders>
          </w:tcPr>
          <w:p w:rsidR="00000000" w:rsidDel="00000000" w:rsidP="00000000" w:rsidRDefault="00000000" w:rsidRPr="00000000" w14:paraId="000000DB">
            <w:pPr>
              <w:spacing w:line="330" w:lineRule="auto"/>
              <w:rPr>
                <w:color w:val="cccccc"/>
                <w:sz w:val="20"/>
                <w:szCs w:val="20"/>
              </w:rPr>
            </w:pPr>
            <w:r w:rsidDel="00000000" w:rsidR="00000000" w:rsidRPr="00000000">
              <w:rPr>
                <w:color w:val="cccccc"/>
                <w:sz w:val="20"/>
                <w:szCs w:val="20"/>
                <w:rtl w:val="0"/>
              </w:rPr>
              <w:t xml:space="preserve">Measures the global average competitiveness of the product.</w:t>
            </w:r>
          </w:p>
        </w:tc>
      </w:tr>
    </w:tbl>
    <w:p w:rsidR="00000000" w:rsidDel="00000000" w:rsidP="00000000" w:rsidRDefault="00000000" w:rsidRPr="00000000" w14:paraId="000000D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bi7d9vhs9j6w" w:id="23"/>
      <w:bookmarkEnd w:id="23"/>
      <w:r w:rsidDel="00000000" w:rsidR="00000000" w:rsidRPr="00000000">
        <w:rPr>
          <w:color w:val="cccccc"/>
          <w:sz w:val="26"/>
          <w:szCs w:val="26"/>
          <w:rtl w:val="0"/>
        </w:rPr>
        <w:t xml:space="preserve">3. Graph Topology (Edges)</w:t>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This is the most "powerful" part of the GNN's input: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6.7088607594937"/>
        <w:gridCol w:w="3055.822784810127"/>
        <w:gridCol w:w="4877.46835443038"/>
        <w:tblGridChange w:id="0">
          <w:tblGrid>
            <w:gridCol w:w="1426.7088607594937"/>
            <w:gridCol w:w="3055.822784810127"/>
            <w:gridCol w:w="4877.46835443038"/>
          </w:tblGrid>
        </w:tblGridChange>
      </w:tblGrid>
      <w:tr>
        <w:trPr>
          <w:cantSplit w:val="0"/>
          <w:trHeight w:val="995" w:hRule="atLeast"/>
          <w:tblHeader w:val="0"/>
        </w:trPr>
        <w:tc>
          <w:tcPr>
            <w:tcBorders>
              <w:bottom w:color="000000" w:space="0" w:sz="6" w:val="single"/>
              <w:right w:color="000000" w:space="0" w:sz="6" w:val="single"/>
            </w:tcBorders>
          </w:tcPr>
          <w:p w:rsidR="00000000" w:rsidDel="00000000" w:rsidP="00000000" w:rsidRDefault="00000000" w:rsidRPr="00000000" w14:paraId="000000DE">
            <w:pPr>
              <w:spacing w:line="330" w:lineRule="auto"/>
              <w:rPr>
                <w:color w:val="cccccc"/>
                <w:sz w:val="20"/>
                <w:szCs w:val="20"/>
              </w:rPr>
            </w:pPr>
            <w:r w:rsidDel="00000000" w:rsidR="00000000" w:rsidRPr="00000000">
              <w:rPr>
                <w:color w:val="cccccc"/>
                <w:sz w:val="20"/>
                <w:szCs w:val="20"/>
                <w:rtl w:val="0"/>
              </w:rPr>
              <w:t xml:space="preserve">Feature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DF">
            <w:pPr>
              <w:spacing w:line="330" w:lineRule="auto"/>
              <w:rPr>
                <w:color w:val="cccccc"/>
                <w:sz w:val="20"/>
                <w:szCs w:val="20"/>
              </w:rPr>
            </w:pPr>
            <w:r w:rsidDel="00000000" w:rsidR="00000000" w:rsidRPr="00000000">
              <w:rPr>
                <w:color w:val="cccccc"/>
                <w:sz w:val="20"/>
                <w:szCs w:val="20"/>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E0">
            <w:pPr>
              <w:spacing w:line="330" w:lineRule="auto"/>
              <w:rPr>
                <w:color w:val="cccccc"/>
                <w:sz w:val="20"/>
                <w:szCs w:val="20"/>
              </w:rPr>
            </w:pPr>
            <w:r w:rsidDel="00000000" w:rsidR="00000000" w:rsidRPr="00000000">
              <w:rPr>
                <w:color w:val="cccccc"/>
                <w:sz w:val="20"/>
                <w:szCs w:val="20"/>
                <w:rtl w:val="0"/>
              </w:rPr>
              <w:t xml:space="preserve">Rationale</w:t>
            </w:r>
          </w:p>
        </w:tc>
      </w:tr>
      <w:tr>
        <w:trPr>
          <w:cantSplit w:val="0"/>
          <w:trHeight w:val="1265" w:hRule="atLeast"/>
          <w:tblHeader w:val="0"/>
        </w:trPr>
        <w:tc>
          <w:tcPr>
            <w:tcBorders>
              <w:top w:color="000000" w:space="0" w:sz="6" w:val="single"/>
              <w:right w:color="000000" w:space="0" w:sz="6" w:val="single"/>
            </w:tcBorders>
          </w:tcPr>
          <w:p w:rsidR="00000000" w:rsidDel="00000000" w:rsidP="00000000" w:rsidRDefault="00000000" w:rsidRPr="00000000" w14:paraId="000000E1">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edge_index</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E2">
            <w:pPr>
              <w:spacing w:line="330" w:lineRule="auto"/>
              <w:rPr>
                <w:color w:val="cccccc"/>
                <w:sz w:val="20"/>
                <w:szCs w:val="20"/>
              </w:rPr>
            </w:pPr>
            <w:r w:rsidDel="00000000" w:rsidR="00000000" w:rsidRPr="00000000">
              <w:rPr>
                <w:color w:val="cccccc"/>
                <w:sz w:val="20"/>
                <w:szCs w:val="20"/>
                <w:rtl w:val="0"/>
              </w:rPr>
              <w:t xml:space="preserve">The bipartite map of which countries export which products</w:t>
            </w:r>
          </w:p>
        </w:tc>
        <w:tc>
          <w:tcPr>
            <w:tcBorders>
              <w:top w:color="000000" w:space="0" w:sz="6" w:val="single"/>
              <w:left w:color="000000" w:space="0" w:sz="6" w:val="single"/>
            </w:tcBorders>
          </w:tcPr>
          <w:p w:rsidR="00000000" w:rsidDel="00000000" w:rsidP="00000000" w:rsidRDefault="00000000" w:rsidRPr="00000000" w14:paraId="000000E3">
            <w:pPr>
              <w:spacing w:line="330" w:lineRule="auto"/>
              <w:rPr>
                <w:color w:val="cccccc"/>
                <w:sz w:val="20"/>
                <w:szCs w:val="20"/>
              </w:rPr>
            </w:pPr>
            <w:r w:rsidDel="00000000" w:rsidR="00000000" w:rsidRPr="00000000">
              <w:rPr>
                <w:color w:val="cccccc"/>
                <w:sz w:val="20"/>
                <w:szCs w:val="20"/>
                <w:rtl w:val="0"/>
              </w:rPr>
              <w:t xml:space="preserve">Captures the Product Space. The GNN uses this to see which countries are "neighbors" in terms of what they produce.</w:t>
            </w:r>
          </w:p>
        </w:tc>
      </w:tr>
    </w:tbl>
    <w:p w:rsidR="00000000" w:rsidDel="00000000" w:rsidP="00000000" w:rsidRDefault="00000000" w:rsidRPr="00000000" w14:paraId="000000E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c4wwxbuerj2v" w:id="24"/>
      <w:bookmarkEnd w:id="24"/>
      <w:r w:rsidDel="00000000" w:rsidR="00000000" w:rsidRPr="00000000">
        <w:rPr>
          <w:color w:val="cccccc"/>
          <w:sz w:val="26"/>
          <w:szCs w:val="26"/>
          <w:rtl w:val="0"/>
        </w:rPr>
        <w:t xml:space="preserve">4. Temporal Context</w:t>
      </w:r>
    </w:p>
    <w:p w:rsidR="00000000" w:rsidDel="00000000" w:rsidP="00000000" w:rsidRDefault="00000000" w:rsidRPr="00000000" w14:paraId="000000E5">
      <w:pPr>
        <w:numPr>
          <w:ilvl w:val="0"/>
          <w:numId w:val="9"/>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120" w:lineRule="auto"/>
        <w:ind w:left="720" w:hanging="360"/>
      </w:pPr>
      <w:r w:rsidDel="00000000" w:rsidR="00000000" w:rsidRPr="00000000">
        <w:rPr>
          <w:rFonts w:ascii="Arial Unicode MS" w:cs="Arial Unicode MS" w:eastAsia="Arial Unicode MS" w:hAnsi="Arial Unicode MS"/>
          <w:color w:val="cccccc"/>
          <w:sz w:val="20"/>
          <w:szCs w:val="20"/>
          <w:rtl w:val="0"/>
        </w:rPr>
        <w:t xml:space="preserve">5-Year Window: The model doesn't just see these values once; it sees a sequence of them for the last 5 years. This allows the GNN to detect if a country is trending upward in a specific category before it actually hits the RCA ≥ 1 mark.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94a5moxietiy" w:id="25"/>
      <w:bookmarkEnd w:id="25"/>
      <w:r w:rsidDel="00000000" w:rsidR="00000000" w:rsidRPr="00000000">
        <w:rPr>
          <w:color w:val="cccccc"/>
          <w:sz w:val="26"/>
          <w:szCs w:val="26"/>
          <w:rtl w:val="0"/>
        </w:rPr>
        <w:t xml:space="preserve">1. Country Node Features (Dim: 11)</w:t>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Your country node now has 11 total features: 4 from trade (BACI) and 7 from development (WDI).</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0455250905327"/>
        <w:gridCol w:w="1718.9860320744956"/>
        <w:gridCol w:w="2764.904293843766"/>
        <w:gridCol w:w="2852.0641489912055"/>
        <w:tblGridChange w:id="0">
          <w:tblGrid>
            <w:gridCol w:w="2024.0455250905327"/>
            <w:gridCol w:w="1718.9860320744956"/>
            <w:gridCol w:w="2764.904293843766"/>
            <w:gridCol w:w="2852.0641489912055"/>
          </w:tblGrid>
        </w:tblGridChange>
      </w:tblGrid>
      <w:tr>
        <w:trPr>
          <w:cantSplit w:val="0"/>
          <w:trHeight w:val="995" w:hRule="atLeast"/>
          <w:tblHeader w:val="0"/>
        </w:trPr>
        <w:tc>
          <w:tcPr>
            <w:tcBorders>
              <w:bottom w:color="000000" w:space="0" w:sz="6" w:val="single"/>
              <w:right w:color="000000" w:space="0" w:sz="6" w:val="single"/>
            </w:tcBorders>
          </w:tcPr>
          <w:p w:rsidR="00000000" w:rsidDel="00000000" w:rsidP="00000000" w:rsidRDefault="00000000" w:rsidRPr="00000000" w14:paraId="000000EA">
            <w:pPr>
              <w:spacing w:line="330" w:lineRule="auto"/>
              <w:rPr>
                <w:color w:val="cccccc"/>
                <w:sz w:val="20"/>
                <w:szCs w:val="20"/>
              </w:rPr>
            </w:pPr>
            <w:r w:rsidDel="00000000" w:rsidR="00000000" w:rsidRPr="00000000">
              <w:rPr>
                <w:color w:val="cccccc"/>
                <w:sz w:val="20"/>
                <w:szCs w:val="20"/>
                <w:rtl w:val="0"/>
              </w:rPr>
              <w:t xml:space="preserve">Feature Category</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EB">
            <w:pPr>
              <w:spacing w:line="330" w:lineRule="auto"/>
              <w:rPr>
                <w:color w:val="cccccc"/>
                <w:sz w:val="20"/>
                <w:szCs w:val="20"/>
              </w:rPr>
            </w:pPr>
            <w:r w:rsidDel="00000000" w:rsidR="00000000" w:rsidRPr="00000000">
              <w:rPr>
                <w:color w:val="cccccc"/>
                <w:sz w:val="20"/>
                <w:szCs w:val="20"/>
                <w:rtl w:val="0"/>
              </w:rPr>
              <w:t xml:space="preserve">Feature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EC">
            <w:pPr>
              <w:spacing w:line="330" w:lineRule="auto"/>
              <w:rPr>
                <w:color w:val="cccccc"/>
                <w:sz w:val="20"/>
                <w:szCs w:val="20"/>
              </w:rPr>
            </w:pPr>
            <w:r w:rsidDel="00000000" w:rsidR="00000000" w:rsidRPr="00000000">
              <w:rPr>
                <w:color w:val="cccccc"/>
                <w:sz w:val="20"/>
                <w:szCs w:val="20"/>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ED">
            <w:pPr>
              <w:spacing w:line="330" w:lineRule="auto"/>
              <w:rPr>
                <w:color w:val="cccccc"/>
                <w:sz w:val="20"/>
                <w:szCs w:val="20"/>
              </w:rPr>
            </w:pPr>
            <w:r w:rsidDel="00000000" w:rsidR="00000000" w:rsidRPr="00000000">
              <w:rPr>
                <w:color w:val="cccccc"/>
                <w:sz w:val="20"/>
                <w:szCs w:val="20"/>
                <w:rtl w:val="0"/>
              </w:rPr>
              <w:t xml:space="preserve">Rationale</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EE">
            <w:pPr>
              <w:spacing w:line="330" w:lineRule="auto"/>
              <w:rPr>
                <w:color w:val="cccccc"/>
                <w:sz w:val="20"/>
                <w:szCs w:val="20"/>
              </w:rPr>
            </w:pPr>
            <w:r w:rsidDel="00000000" w:rsidR="00000000" w:rsidRPr="00000000">
              <w:rPr>
                <w:color w:val="cccccc"/>
                <w:sz w:val="20"/>
                <w:szCs w:val="20"/>
                <w:rtl w:val="0"/>
              </w:rPr>
              <w:t xml:space="preserve">Trade (RCA)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log_export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line="330" w:lineRule="auto"/>
              <w:rPr>
                <w:color w:val="cccccc"/>
                <w:sz w:val="20"/>
                <w:szCs w:val="20"/>
              </w:rPr>
            </w:pPr>
            <w:r w:rsidDel="00000000" w:rsidR="00000000" w:rsidRPr="00000000">
              <w:rPr>
                <w:color w:val="cccccc"/>
                <w:sz w:val="20"/>
                <w:szCs w:val="20"/>
                <w:rtl w:val="0"/>
              </w:rPr>
              <w:t xml:space="preserve">Total export value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F1">
            <w:pPr>
              <w:spacing w:line="330" w:lineRule="auto"/>
              <w:rPr>
                <w:color w:val="cccccc"/>
                <w:sz w:val="20"/>
                <w:szCs w:val="20"/>
              </w:rPr>
            </w:pPr>
            <w:r w:rsidDel="00000000" w:rsidR="00000000" w:rsidRPr="00000000">
              <w:rPr>
                <w:color w:val="cccccc"/>
                <w:sz w:val="20"/>
                <w:szCs w:val="20"/>
                <w:rtl w:val="0"/>
              </w:rPr>
              <w:t xml:space="preserve">Capacity for large-scale production.</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F2">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n_products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Count of RCA ≥ 1 products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F5">
            <w:pPr>
              <w:spacing w:line="330" w:lineRule="auto"/>
              <w:rPr>
                <w:color w:val="cccccc"/>
                <w:sz w:val="20"/>
                <w:szCs w:val="20"/>
              </w:rPr>
            </w:pPr>
            <w:r w:rsidDel="00000000" w:rsidR="00000000" w:rsidRPr="00000000">
              <w:rPr>
                <w:color w:val="cccccc"/>
                <w:sz w:val="20"/>
                <w:szCs w:val="20"/>
                <w:rtl w:val="0"/>
              </w:rPr>
              <w:t xml:space="preserve">Current economic diversification.</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F6">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avg_rca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spacing w:line="330" w:lineRule="auto"/>
              <w:rPr>
                <w:color w:val="cccccc"/>
                <w:sz w:val="20"/>
                <w:szCs w:val="20"/>
              </w:rPr>
            </w:pPr>
            <w:r w:rsidDel="00000000" w:rsidR="00000000" w:rsidRPr="00000000">
              <w:rPr>
                <w:color w:val="cccccc"/>
                <w:sz w:val="20"/>
                <w:szCs w:val="20"/>
                <w:rtl w:val="0"/>
              </w:rPr>
              <w:t xml:space="preserve">Average RCA</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F9">
            <w:pPr>
              <w:spacing w:line="330" w:lineRule="auto"/>
              <w:rPr>
                <w:color w:val="cccccc"/>
                <w:sz w:val="20"/>
                <w:szCs w:val="20"/>
              </w:rPr>
            </w:pPr>
            <w:r w:rsidDel="00000000" w:rsidR="00000000" w:rsidRPr="00000000">
              <w:rPr>
                <w:color w:val="cccccc"/>
                <w:sz w:val="20"/>
                <w:szCs w:val="20"/>
                <w:rtl w:val="0"/>
              </w:rPr>
              <w:t xml:space="preserve">Overall comparative advantage strength.</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FA">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max_rca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spacing w:line="330" w:lineRule="auto"/>
              <w:rPr>
                <w:color w:val="cccccc"/>
                <w:sz w:val="20"/>
                <w:szCs w:val="20"/>
              </w:rPr>
            </w:pPr>
            <w:r w:rsidDel="00000000" w:rsidR="00000000" w:rsidRPr="00000000">
              <w:rPr>
                <w:color w:val="cccccc"/>
                <w:sz w:val="20"/>
                <w:szCs w:val="20"/>
                <w:rtl w:val="0"/>
              </w:rPr>
              <w:t xml:space="preserve">Maximum RCA value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FD">
            <w:pPr>
              <w:spacing w:line="330" w:lineRule="auto"/>
              <w:rPr>
                <w:color w:val="cccccc"/>
                <w:sz w:val="20"/>
                <w:szCs w:val="20"/>
              </w:rPr>
            </w:pPr>
            <w:r w:rsidDel="00000000" w:rsidR="00000000" w:rsidRPr="00000000">
              <w:rPr>
                <w:color w:val="cccccc"/>
                <w:sz w:val="20"/>
                <w:szCs w:val="20"/>
                <w:rtl w:val="0"/>
              </w:rPr>
              <w:t xml:space="preserve">Peak specialization intensity.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FE">
            <w:pPr>
              <w:spacing w:line="330" w:lineRule="auto"/>
              <w:rPr>
                <w:color w:val="cccccc"/>
                <w:sz w:val="20"/>
                <w:szCs w:val="20"/>
              </w:rPr>
            </w:pPr>
            <w:r w:rsidDel="00000000" w:rsidR="00000000" w:rsidRPr="00000000">
              <w:rPr>
                <w:color w:val="cccccc"/>
                <w:sz w:val="20"/>
                <w:szCs w:val="20"/>
                <w:rtl w:val="0"/>
              </w:rPr>
              <w:t xml:space="preserve">Development (WDI)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gdp_pc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spacing w:line="330" w:lineRule="auto"/>
              <w:rPr>
                <w:color w:val="cccccc"/>
                <w:sz w:val="20"/>
                <w:szCs w:val="20"/>
              </w:rPr>
            </w:pPr>
            <w:r w:rsidDel="00000000" w:rsidR="00000000" w:rsidRPr="00000000">
              <w:rPr>
                <w:color w:val="cccccc"/>
                <w:sz w:val="20"/>
                <w:szCs w:val="20"/>
                <w:rtl w:val="0"/>
              </w:rPr>
              <w:t xml:space="preserve">GDP per capita (Log)</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01">
            <w:pPr>
              <w:spacing w:line="330" w:lineRule="auto"/>
              <w:rPr>
                <w:color w:val="cccccc"/>
                <w:sz w:val="20"/>
                <w:szCs w:val="20"/>
              </w:rPr>
            </w:pPr>
            <w:r w:rsidDel="00000000" w:rsidR="00000000" w:rsidRPr="00000000">
              <w:rPr>
                <w:color w:val="cccccc"/>
                <w:sz w:val="20"/>
                <w:szCs w:val="20"/>
                <w:rtl w:val="0"/>
              </w:rPr>
              <w:t xml:space="preserve">General wealth and purchasing power.</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02">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population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spacing w:line="330" w:lineRule="auto"/>
              <w:rPr>
                <w:color w:val="cccccc"/>
                <w:sz w:val="20"/>
                <w:szCs w:val="20"/>
              </w:rPr>
            </w:pPr>
            <w:r w:rsidDel="00000000" w:rsidR="00000000" w:rsidRPr="00000000">
              <w:rPr>
                <w:color w:val="cccccc"/>
                <w:sz w:val="20"/>
                <w:szCs w:val="20"/>
                <w:rtl w:val="0"/>
              </w:rPr>
              <w:t xml:space="preserve">Total population (Log)</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05">
            <w:pPr>
              <w:spacing w:line="330" w:lineRule="auto"/>
              <w:rPr>
                <w:color w:val="cccccc"/>
                <w:sz w:val="20"/>
                <w:szCs w:val="20"/>
              </w:rPr>
            </w:pPr>
            <w:r w:rsidDel="00000000" w:rsidR="00000000" w:rsidRPr="00000000">
              <w:rPr>
                <w:color w:val="cccccc"/>
                <w:sz w:val="20"/>
                <w:szCs w:val="20"/>
                <w:rtl w:val="0"/>
              </w:rPr>
              <w:t xml:space="preserve">Size of the domestic labor market.</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06">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manufacturing_va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line="330" w:lineRule="auto"/>
              <w:rPr>
                <w:color w:val="cccccc"/>
                <w:sz w:val="20"/>
                <w:szCs w:val="20"/>
              </w:rPr>
            </w:pPr>
            <w:r w:rsidDel="00000000" w:rsidR="00000000" w:rsidRPr="00000000">
              <w:rPr>
                <w:color w:val="cccccc"/>
                <w:sz w:val="20"/>
                <w:szCs w:val="20"/>
                <w:rtl w:val="0"/>
              </w:rPr>
              <w:t xml:space="preserve">Manufacturing value added (% of GDP)</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09">
            <w:pPr>
              <w:spacing w:line="330" w:lineRule="auto"/>
              <w:rPr>
                <w:color w:val="cccccc"/>
                <w:sz w:val="20"/>
                <w:szCs w:val="20"/>
              </w:rPr>
            </w:pPr>
            <w:r w:rsidDel="00000000" w:rsidR="00000000" w:rsidRPr="00000000">
              <w:rPr>
                <w:color w:val="cccccc"/>
                <w:sz w:val="20"/>
                <w:szCs w:val="20"/>
                <w:rtl w:val="0"/>
              </w:rPr>
              <w:t xml:space="preserve">Existing industrial capacity.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0A">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capital_formation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line="330" w:lineRule="auto"/>
              <w:rPr>
                <w:color w:val="cccccc"/>
                <w:sz w:val="20"/>
                <w:szCs w:val="20"/>
              </w:rPr>
            </w:pPr>
            <w:r w:rsidDel="00000000" w:rsidR="00000000" w:rsidRPr="00000000">
              <w:rPr>
                <w:color w:val="cccccc"/>
                <w:sz w:val="20"/>
                <w:szCs w:val="20"/>
                <w:rtl w:val="0"/>
              </w:rPr>
              <w:t xml:space="preserve">Gross capital formation (% of GDP)</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0D">
            <w:pPr>
              <w:spacing w:line="330" w:lineRule="auto"/>
              <w:rPr>
                <w:color w:val="cccccc"/>
                <w:sz w:val="20"/>
                <w:szCs w:val="20"/>
              </w:rPr>
            </w:pPr>
            <w:r w:rsidDel="00000000" w:rsidR="00000000" w:rsidRPr="00000000">
              <w:rPr>
                <w:color w:val="cccccc"/>
                <w:sz w:val="20"/>
                <w:szCs w:val="20"/>
                <w:rtl w:val="0"/>
              </w:rPr>
              <w:t xml:space="preserve">Level of investment in the economy.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0E">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tertiary_enroll_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line="330" w:lineRule="auto"/>
              <w:rPr>
                <w:color w:val="cccccc"/>
                <w:sz w:val="20"/>
                <w:szCs w:val="20"/>
              </w:rPr>
            </w:pPr>
            <w:r w:rsidDel="00000000" w:rsidR="00000000" w:rsidRPr="00000000">
              <w:rPr>
                <w:color w:val="cccccc"/>
                <w:sz w:val="20"/>
                <w:szCs w:val="20"/>
                <w:rtl w:val="0"/>
              </w:rPr>
              <w:t xml:space="preserve">Tertiary school enrollment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11">
            <w:pPr>
              <w:spacing w:line="330" w:lineRule="auto"/>
              <w:rPr>
                <w:color w:val="cccccc"/>
                <w:sz w:val="20"/>
                <w:szCs w:val="20"/>
              </w:rPr>
            </w:pPr>
            <w:r w:rsidDel="00000000" w:rsidR="00000000" w:rsidRPr="00000000">
              <w:rPr>
                <w:color w:val="cccccc"/>
                <w:sz w:val="20"/>
                <w:szCs w:val="20"/>
                <w:rtl w:val="0"/>
              </w:rPr>
              <w:t xml:space="preserve">Human capital and high-skill labor.</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12">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internet_users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line="330" w:lineRule="auto"/>
              <w:rPr>
                <w:color w:val="cccccc"/>
                <w:sz w:val="20"/>
                <w:szCs w:val="20"/>
              </w:rPr>
            </w:pPr>
            <w:r w:rsidDel="00000000" w:rsidR="00000000" w:rsidRPr="00000000">
              <w:rPr>
                <w:color w:val="cccccc"/>
                <w:sz w:val="20"/>
                <w:szCs w:val="20"/>
                <w:rtl w:val="0"/>
              </w:rPr>
              <w:t xml:space="preserve">% of pop using internet</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15">
            <w:pPr>
              <w:spacing w:line="330" w:lineRule="auto"/>
              <w:rPr>
                <w:color w:val="cccccc"/>
                <w:sz w:val="20"/>
                <w:szCs w:val="20"/>
              </w:rPr>
            </w:pPr>
            <w:r w:rsidDel="00000000" w:rsidR="00000000" w:rsidRPr="00000000">
              <w:rPr>
                <w:color w:val="cccccc"/>
                <w:sz w:val="20"/>
                <w:szCs w:val="20"/>
                <w:rtl w:val="0"/>
              </w:rPr>
              <w:t xml:space="preserve">Infrastructure and digital readiness.</w:t>
            </w:r>
          </w:p>
        </w:tc>
      </w:tr>
      <w:tr>
        <w:trPr>
          <w:cantSplit w:val="0"/>
          <w:trHeight w:val="995" w:hRule="atLeast"/>
          <w:tblHeader w:val="0"/>
        </w:trPr>
        <w:tc>
          <w:tcPr>
            <w:tcBorders>
              <w:top w:color="000000" w:space="0" w:sz="6" w:val="single"/>
              <w:right w:color="000000" w:space="0" w:sz="6" w:val="single"/>
            </w:tcBorders>
          </w:tcPr>
          <w:p w:rsidR="00000000" w:rsidDel="00000000" w:rsidP="00000000" w:rsidRDefault="00000000" w:rsidRPr="00000000" w14:paraId="00000116">
            <w:pPr>
              <w:spacing w:line="330" w:lineRule="auto"/>
              <w:rPr>
                <w:color w:val="cccccc"/>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117">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fdi_inflows</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118">
            <w:pPr>
              <w:spacing w:line="330" w:lineRule="auto"/>
              <w:rPr>
                <w:color w:val="cccccc"/>
                <w:sz w:val="20"/>
                <w:szCs w:val="20"/>
              </w:rPr>
            </w:pPr>
            <w:r w:rsidDel="00000000" w:rsidR="00000000" w:rsidRPr="00000000">
              <w:rPr>
                <w:color w:val="cccccc"/>
                <w:sz w:val="20"/>
                <w:szCs w:val="20"/>
                <w:rtl w:val="0"/>
              </w:rPr>
              <w:t xml:space="preserve">Net FDI inflows (% of GDP)</w:t>
            </w:r>
          </w:p>
        </w:tc>
        <w:tc>
          <w:tcPr>
            <w:tcBorders>
              <w:top w:color="000000" w:space="0" w:sz="6" w:val="single"/>
              <w:left w:color="000000" w:space="0" w:sz="6" w:val="single"/>
            </w:tcBorders>
          </w:tcPr>
          <w:p w:rsidR="00000000" w:rsidDel="00000000" w:rsidP="00000000" w:rsidRDefault="00000000" w:rsidRPr="00000000" w14:paraId="00000119">
            <w:pPr>
              <w:spacing w:line="330" w:lineRule="auto"/>
              <w:rPr>
                <w:color w:val="cccccc"/>
                <w:sz w:val="20"/>
                <w:szCs w:val="20"/>
              </w:rPr>
            </w:pPr>
            <w:r w:rsidDel="00000000" w:rsidR="00000000" w:rsidRPr="00000000">
              <w:rPr>
                <w:color w:val="cccccc"/>
                <w:sz w:val="20"/>
                <w:szCs w:val="20"/>
                <w:rtl w:val="0"/>
              </w:rPr>
              <w:t xml:space="preserve">Global integration and investment appeal.</w:t>
            </w:r>
          </w:p>
        </w:tc>
      </w:tr>
    </w:tbl>
    <w:p w:rsidR="00000000" w:rsidDel="00000000" w:rsidP="00000000" w:rsidRDefault="00000000" w:rsidRPr="00000000" w14:paraId="000001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d1g09f2mikl6" w:id="26"/>
      <w:bookmarkEnd w:id="26"/>
      <w:r w:rsidDel="00000000" w:rsidR="00000000" w:rsidRPr="00000000">
        <w:rPr>
          <w:color w:val="cccccc"/>
          <w:sz w:val="26"/>
          <w:szCs w:val="26"/>
          <w:rtl w:val="0"/>
        </w:rPr>
        <w:t xml:space="preserve">2. Product Node Features (Dim: 3)</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Products use global trade metrics to define their "difficulty" and "popularity".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3.9240506329113"/>
        <w:gridCol w:w="2744.810126582279"/>
        <w:gridCol w:w="4581.26582278481"/>
        <w:tblGridChange w:id="0">
          <w:tblGrid>
            <w:gridCol w:w="2033.9240506329113"/>
            <w:gridCol w:w="2744.810126582279"/>
            <w:gridCol w:w="4581.26582278481"/>
          </w:tblGrid>
        </w:tblGridChange>
      </w:tblGrid>
      <w:tr>
        <w:trPr>
          <w:cantSplit w:val="0"/>
          <w:trHeight w:val="725" w:hRule="atLeast"/>
          <w:tblHeader w:val="0"/>
        </w:trPr>
        <w:tc>
          <w:tcPr>
            <w:tcBorders>
              <w:bottom w:color="000000" w:space="0" w:sz="6" w:val="single"/>
              <w:right w:color="000000" w:space="0" w:sz="6" w:val="single"/>
            </w:tcBorders>
          </w:tcPr>
          <w:p w:rsidR="00000000" w:rsidDel="00000000" w:rsidP="00000000" w:rsidRDefault="00000000" w:rsidRPr="00000000" w14:paraId="0000011C">
            <w:pPr>
              <w:spacing w:line="330" w:lineRule="auto"/>
              <w:rPr>
                <w:color w:val="cccccc"/>
                <w:sz w:val="20"/>
                <w:szCs w:val="20"/>
              </w:rPr>
            </w:pPr>
            <w:r w:rsidDel="00000000" w:rsidR="00000000" w:rsidRPr="00000000">
              <w:rPr>
                <w:color w:val="cccccc"/>
                <w:sz w:val="20"/>
                <w:szCs w:val="20"/>
                <w:rtl w:val="0"/>
              </w:rPr>
              <w:t xml:space="preserve">Feature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1D">
            <w:pPr>
              <w:spacing w:line="330" w:lineRule="auto"/>
              <w:rPr>
                <w:color w:val="cccccc"/>
                <w:sz w:val="20"/>
                <w:szCs w:val="20"/>
              </w:rPr>
            </w:pPr>
            <w:r w:rsidDel="00000000" w:rsidR="00000000" w:rsidRPr="00000000">
              <w:rPr>
                <w:color w:val="cccccc"/>
                <w:sz w:val="20"/>
                <w:szCs w:val="20"/>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11E">
            <w:pPr>
              <w:spacing w:line="330" w:lineRule="auto"/>
              <w:rPr>
                <w:color w:val="cccccc"/>
                <w:sz w:val="20"/>
                <w:szCs w:val="20"/>
              </w:rPr>
            </w:pPr>
            <w:r w:rsidDel="00000000" w:rsidR="00000000" w:rsidRPr="00000000">
              <w:rPr>
                <w:color w:val="cccccc"/>
                <w:sz w:val="20"/>
                <w:szCs w:val="20"/>
                <w:rtl w:val="0"/>
              </w:rPr>
              <w:t xml:space="preserve">Rationale</w:t>
            </w:r>
          </w:p>
        </w:tc>
      </w:tr>
      <w:tr>
        <w:trPr>
          <w:cantSplit w:val="0"/>
          <w:trHeight w:val="95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1F">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log_world_export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spacing w:line="330" w:lineRule="auto"/>
              <w:rPr>
                <w:color w:val="cccccc"/>
                <w:sz w:val="20"/>
                <w:szCs w:val="20"/>
              </w:rPr>
            </w:pPr>
            <w:r w:rsidDel="00000000" w:rsidR="00000000" w:rsidRPr="00000000">
              <w:rPr>
                <w:color w:val="cccccc"/>
                <w:sz w:val="20"/>
                <w:szCs w:val="20"/>
                <w:rtl w:val="0"/>
              </w:rPr>
              <w:t xml:space="preserve">Total global trade value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21">
            <w:pPr>
              <w:spacing w:line="330" w:lineRule="auto"/>
              <w:rPr>
                <w:color w:val="cccccc"/>
                <w:sz w:val="20"/>
                <w:szCs w:val="20"/>
              </w:rPr>
            </w:pPr>
            <w:r w:rsidDel="00000000" w:rsidR="00000000" w:rsidRPr="00000000">
              <w:rPr>
                <w:color w:val="cccccc"/>
                <w:sz w:val="20"/>
                <w:szCs w:val="20"/>
                <w:rtl w:val="0"/>
              </w:rPr>
              <w:t xml:space="preserve">Market size and liquidity.</w:t>
            </w:r>
          </w:p>
        </w:tc>
      </w:tr>
      <w:tr>
        <w:trPr>
          <w:cantSplit w:val="0"/>
          <w:trHeight w:val="10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122">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ubiquity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spacing w:line="330" w:lineRule="auto"/>
              <w:rPr>
                <w:color w:val="cccccc"/>
                <w:sz w:val="20"/>
                <w:szCs w:val="20"/>
              </w:rPr>
            </w:pPr>
            <w:r w:rsidDel="00000000" w:rsidR="00000000" w:rsidRPr="00000000">
              <w:rPr>
                <w:color w:val="cccccc"/>
                <w:sz w:val="20"/>
                <w:szCs w:val="20"/>
                <w:rtl w:val="0"/>
              </w:rPr>
              <w:t xml:space="preserve"># of countries exporting this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24">
            <w:pPr>
              <w:spacing w:line="330" w:lineRule="auto"/>
              <w:rPr>
                <w:color w:val="cccccc"/>
                <w:sz w:val="20"/>
                <w:szCs w:val="20"/>
              </w:rPr>
            </w:pPr>
            <w:r w:rsidDel="00000000" w:rsidR="00000000" w:rsidRPr="00000000">
              <w:rPr>
                <w:color w:val="cccccc"/>
                <w:sz w:val="20"/>
                <w:szCs w:val="20"/>
                <w:rtl w:val="0"/>
              </w:rPr>
              <w:t xml:space="preserve">Product complexity (Low ubiquity = High complexity).</w:t>
            </w:r>
          </w:p>
        </w:tc>
      </w:tr>
      <w:tr>
        <w:trPr>
          <w:cantSplit w:val="0"/>
          <w:trHeight w:val="725" w:hRule="atLeast"/>
          <w:tblHeader w:val="0"/>
        </w:trPr>
        <w:tc>
          <w:tcPr>
            <w:tcBorders>
              <w:top w:color="000000" w:space="0" w:sz="6" w:val="single"/>
              <w:right w:color="000000" w:space="0" w:sz="6" w:val="single"/>
            </w:tcBorders>
          </w:tcPr>
          <w:p w:rsidR="00000000" w:rsidDel="00000000" w:rsidP="00000000" w:rsidRDefault="00000000" w:rsidRPr="00000000" w14:paraId="00000125">
            <w:pPr>
              <w:spacing w:line="330" w:lineRule="auto"/>
              <w:rPr>
                <w:color w:val="cccccc"/>
                <w:sz w:val="20"/>
                <w:szCs w:val="20"/>
              </w:rPr>
            </w:pPr>
            <w:r w:rsidDel="00000000" w:rsidR="00000000" w:rsidRPr="00000000">
              <w:rPr>
                <w:rFonts w:ascii="Courier New" w:cs="Courier New" w:eastAsia="Courier New" w:hAnsi="Courier New"/>
                <w:color w:val="d0d0d0"/>
                <w:sz w:val="18"/>
                <w:szCs w:val="18"/>
                <w:shd w:fill="3c3c3c" w:val="clear"/>
                <w:rtl w:val="0"/>
              </w:rPr>
              <w:t xml:space="preserve">avg_rca</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126">
            <w:pPr>
              <w:spacing w:line="330" w:lineRule="auto"/>
              <w:rPr>
                <w:color w:val="cccccc"/>
                <w:sz w:val="20"/>
                <w:szCs w:val="20"/>
              </w:rPr>
            </w:pPr>
            <w:r w:rsidDel="00000000" w:rsidR="00000000" w:rsidRPr="00000000">
              <w:rPr>
                <w:color w:val="cccccc"/>
                <w:sz w:val="20"/>
                <w:szCs w:val="20"/>
                <w:rtl w:val="0"/>
              </w:rPr>
              <w:t xml:space="preserve">Global average RCA</w:t>
            </w:r>
          </w:p>
        </w:tc>
        <w:tc>
          <w:tcPr>
            <w:tcBorders>
              <w:top w:color="000000" w:space="0" w:sz="6" w:val="single"/>
              <w:left w:color="000000" w:space="0" w:sz="6" w:val="single"/>
            </w:tcBorders>
          </w:tcPr>
          <w:p w:rsidR="00000000" w:rsidDel="00000000" w:rsidP="00000000" w:rsidRDefault="00000000" w:rsidRPr="00000000" w14:paraId="00000127">
            <w:pPr>
              <w:spacing w:line="330" w:lineRule="auto"/>
              <w:rPr>
                <w:color w:val="cccccc"/>
                <w:sz w:val="20"/>
                <w:szCs w:val="20"/>
              </w:rPr>
            </w:pPr>
            <w:r w:rsidDel="00000000" w:rsidR="00000000" w:rsidRPr="00000000">
              <w:rPr>
                <w:color w:val="cccccc"/>
                <w:sz w:val="20"/>
                <w:szCs w:val="20"/>
                <w:rtl w:val="0"/>
              </w:rPr>
              <w:t xml:space="preserve">Standard competitiveness baseline.</w:t>
            </w:r>
          </w:p>
        </w:tc>
      </w:tr>
    </w:tbl>
    <w:p w:rsidR="00000000" w:rsidDel="00000000" w:rsidP="00000000" w:rsidRDefault="00000000" w:rsidRPr="00000000" w14:paraId="0000012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g5c3phulfwln" w:id="27"/>
      <w:bookmarkEnd w:id="27"/>
      <w:r w:rsidDel="00000000" w:rsidR="00000000" w:rsidRPr="00000000">
        <w:rPr>
          <w:color w:val="cccccc"/>
          <w:sz w:val="26"/>
          <w:szCs w:val="26"/>
          <w:rtl w:val="0"/>
        </w:rPr>
        <w:t xml:space="preserve">3. Graph Topology</w:t>
      </w:r>
    </w:p>
    <w:p w:rsidR="00000000" w:rsidDel="00000000" w:rsidP="00000000" w:rsidRDefault="00000000" w:rsidRPr="00000000" w14:paraId="00000129">
      <w:pPr>
        <w:numPr>
          <w:ilvl w:val="0"/>
          <w:numId w:val="7"/>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120" w:lineRule="auto"/>
        <w:ind w:left="720" w:hanging="360"/>
      </w:pPr>
      <w:r w:rsidDel="00000000" w:rsidR="00000000" w:rsidRPr="00000000">
        <w:rPr>
          <w:rFonts w:ascii="Arial Unicode MS" w:cs="Arial Unicode MS" w:eastAsia="Arial Unicode MS" w:hAnsi="Arial Unicode MS"/>
          <w:color w:val="cccccc"/>
          <w:sz w:val="20"/>
          <w:szCs w:val="20"/>
          <w:rtl w:val="0"/>
        </w:rPr>
        <w:t xml:space="preserve">Bipartite Edges: The model "sees" the existing trade links (RCA ≥ 1) between countries and products over a 5-year sequence.</w:t>
      </w:r>
    </w:p>
    <w:p w:rsidR="00000000" w:rsidDel="00000000" w:rsidP="00000000" w:rsidRDefault="00000000" w:rsidRPr="00000000" w14:paraId="000001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xdsdb6zfgj"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Equal Evaluation Metrics</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i Xuan Khoo" w:id="2" w:date="2026-01-03T06:57:04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Originality of your project: come up with a rigorous / defensible approach to prompting LLM for capability similarity</w:t>
      </w:r>
    </w:p>
  </w:comment>
  <w:comment w:author="Qi Xuan Khoo" w:id="5" w:date="2026-03-15T16:29: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w:t>
      </w:r>
    </w:p>
  </w:comment>
  <w:comment w:author="Qi Xuan Khoo" w:id="0" w:date="2026-04-03T15:49:2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KIV</w:t>
      </w:r>
    </w:p>
  </w:comment>
  <w:comment w:author="Qi Xuan Khoo" w:id="1" w:date="2026-01-03T06:55:38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Product Space paper by Hidalgo</w:t>
      </w:r>
    </w:p>
  </w:comment>
  <w:comment w:author="Qi Xuan Khoo" w:id="4" w:date="2026-03-15T16:28:52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w:t>
      </w:r>
    </w:p>
  </w:comment>
  <w:comment w:author="Qi Xuan Khoo" w:id="3" w:date="2026-03-15T16:28:45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a3a3a"/>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trade.un.org/?utm_source=chatgpt.com" TargetMode="External"/><Relationship Id="rId22" Type="http://schemas.openxmlformats.org/officeDocument/2006/relationships/hyperlink" Target="https://www.cepii.fr/DATA_DOWNLOAD/baci/doc/DescriptionBACI.html?utm_source=chatgpt.com" TargetMode="External"/><Relationship Id="rId21" Type="http://schemas.openxmlformats.org/officeDocument/2006/relationships/hyperlink" Target="https://comtrade.un.org/?utm_source=chatgpt.com" TargetMode="External"/><Relationship Id="rId24" Type="http://schemas.openxmlformats.org/officeDocument/2006/relationships/hyperlink" Target="https://www.cepii.fr/cepii/en/bdd_modele/bdd_modele_item.asp?id=12&amp;utm_source=chatgpt.com" TargetMode="External"/><Relationship Id="rId23" Type="http://schemas.openxmlformats.org/officeDocument/2006/relationships/hyperlink" Target="https://www.cepii.fr/DATA_DOWNLOAD/baci/doc/DescriptionBACI.html?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conomicshelp.org/trade2/comparative_advantage/" TargetMode="External"/><Relationship Id="rId26" Type="http://schemas.openxmlformats.org/officeDocument/2006/relationships/hyperlink" Target="https://www.cepii.fr/cepii/en/bdd_modele/bdd_modele_item.asp?id=12&amp;utm_source=chatgpt.com" TargetMode="External"/><Relationship Id="rId25" Type="http://schemas.openxmlformats.org/officeDocument/2006/relationships/hyperlink" Target="http://cepii.fr" TargetMode="External"/><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hyperlink" Target="https://www.google.com/search?q=http://www.cepii.fr/CEPII/en/bdd_modele/presentation.asp%3Fid%3D37" TargetMode="External"/><Relationship Id="rId8" Type="http://schemas.openxmlformats.org/officeDocument/2006/relationships/hyperlink" Target="https://www.google.com/search?q=http://www.cepii.fr/CEPII/en/bdd_modele/presentation.asp%3Fid%3D37" TargetMode="External"/><Relationship Id="rId11" Type="http://schemas.openxmlformats.org/officeDocument/2006/relationships/hyperlink" Target="https://www.pnas.org/doi/10.1073/pnas.0900943106" TargetMode="External"/><Relationship Id="rId10" Type="http://schemas.openxmlformats.org/officeDocument/2006/relationships/hyperlink" Target="https://www.science.org/doi/10.1126/science.1144581" TargetMode="External"/><Relationship Id="rId13" Type="http://schemas.openxmlformats.org/officeDocument/2006/relationships/hyperlink" Target="https://www.youtube.com/watch?v=WEDIj9JBTC8&amp;t=900s" TargetMode="External"/><Relationship Id="rId12" Type="http://schemas.openxmlformats.org/officeDocument/2006/relationships/hyperlink" Target="https://www.pnas.org/doi/10.1073/pnas.0900943106" TargetMode="External"/><Relationship Id="rId15" Type="http://schemas.openxmlformats.org/officeDocument/2006/relationships/hyperlink" Target="https://www.pnas.org/doi/10.1073/pnas.0900943106?utm_source=chatgpt.com" TargetMode="External"/><Relationship Id="rId14" Type="http://schemas.openxmlformats.org/officeDocument/2006/relationships/hyperlink" Target="https://www.pnas.org/doi/10.1073/pnas.0900943106?utm_source=chatgpt.com" TargetMode="External"/><Relationship Id="rId17" Type="http://schemas.openxmlformats.org/officeDocument/2006/relationships/hyperlink" Target="https://arxiv.org/pdf/0708.2090?utm_source=chatgpt.com" TargetMode="External"/><Relationship Id="rId16" Type="http://schemas.openxmlformats.org/officeDocument/2006/relationships/hyperlink" Target="https://arxiv.org/pdf/0708.2090?utm_source=chatgpt.com" TargetMode="External"/><Relationship Id="rId19" Type="http://schemas.openxmlformats.org/officeDocument/2006/relationships/hyperlink" Target="https://www.cepii.fr/DATA_DOWNLOAD/baci/doc/DescriptionBACI.html?utm_source=chatgpt.com" TargetMode="External"/><Relationship Id="rId18" Type="http://schemas.openxmlformats.org/officeDocument/2006/relationships/hyperlink" Target="https://www.cepii.fr/DATA_DOWNLOAD/baci/doc/DescriptionBACI.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