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5DF09" w14:textId="418BCA44" w:rsidR="003A6D68" w:rsidRPr="00BE11F5" w:rsidRDefault="00BE11F5" w:rsidP="00BE11F5">
      <w:pPr>
        <w:rPr>
          <w:rFonts w:ascii="Arial" w:hAnsi="Arial" w:cs="Arial"/>
          <w:sz w:val="28"/>
          <w:szCs w:val="28"/>
        </w:rPr>
      </w:pPr>
      <w:r w:rsidRPr="00BE11F5">
        <w:rPr>
          <w:rFonts w:ascii="Arial" w:hAnsi="Arial" w:cs="Arial"/>
          <w:sz w:val="28"/>
          <w:szCs w:val="28"/>
        </w:rPr>
        <w:t>1.</w:t>
      </w:r>
      <w:r>
        <w:rPr>
          <w:rFonts w:ascii="Arial" w:hAnsi="Arial" w:cs="Arial"/>
          <w:sz w:val="28"/>
          <w:szCs w:val="28"/>
        </w:rPr>
        <w:t xml:space="preserve"> </w:t>
      </w:r>
      <w:r w:rsidRPr="00BE11F5">
        <w:rPr>
          <w:rFonts w:ascii="Arial" w:hAnsi="Arial" w:cs="Arial"/>
          <w:sz w:val="28"/>
          <w:szCs w:val="28"/>
        </w:rPr>
        <w:t>Write a blog on difference between document and object window.</w:t>
      </w:r>
    </w:p>
    <w:tbl>
      <w:tblPr>
        <w:tblStyle w:val="TableGrid"/>
        <w:tblpPr w:leftFromText="180" w:rightFromText="180" w:vertAnchor="text" w:horzAnchor="margin" w:tblpY="25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3A6D68" w14:paraId="1D895B95" w14:textId="77777777" w:rsidTr="003A6D68">
        <w:trPr>
          <w:trHeight w:val="699"/>
        </w:trPr>
        <w:tc>
          <w:tcPr>
            <w:tcW w:w="4673" w:type="dxa"/>
            <w:vAlign w:val="center"/>
          </w:tcPr>
          <w:p w14:paraId="3F02BDA8" w14:textId="77777777" w:rsidR="003A6D68" w:rsidRPr="00863280" w:rsidRDefault="003A6D68" w:rsidP="003A6D68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Document Object</w:t>
            </w:r>
          </w:p>
        </w:tc>
        <w:tc>
          <w:tcPr>
            <w:tcW w:w="4678" w:type="dxa"/>
            <w:vAlign w:val="center"/>
          </w:tcPr>
          <w:p w14:paraId="6732A8FA" w14:textId="77777777" w:rsidR="003A6D68" w:rsidRPr="00863280" w:rsidRDefault="003A6D68" w:rsidP="003A6D68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Window Object</w:t>
            </w:r>
          </w:p>
        </w:tc>
      </w:tr>
      <w:tr w:rsidR="003A6D68" w14:paraId="370B36CF" w14:textId="77777777" w:rsidTr="003A6D68">
        <w:trPr>
          <w:trHeight w:val="553"/>
        </w:trPr>
        <w:tc>
          <w:tcPr>
            <w:tcW w:w="4673" w:type="dxa"/>
            <w:vAlign w:val="center"/>
          </w:tcPr>
          <w:p w14:paraId="398B3806" w14:textId="77777777" w:rsidR="003A6D68" w:rsidRPr="00AC09CA" w:rsidRDefault="003A6D68" w:rsidP="00BE11F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63280">
              <w:rPr>
                <w:rFonts w:ascii="Arial" w:hAnsi="Arial" w:cs="Arial"/>
                <w:sz w:val="24"/>
                <w:szCs w:val="24"/>
              </w:rPr>
              <w:t>The document object represents the content of the current HTML document.</w:t>
            </w:r>
          </w:p>
        </w:tc>
        <w:tc>
          <w:tcPr>
            <w:tcW w:w="4678" w:type="dxa"/>
            <w:vAlign w:val="center"/>
          </w:tcPr>
          <w:p w14:paraId="2CF1104D" w14:textId="77777777" w:rsidR="003A6D68" w:rsidRPr="00AC09CA" w:rsidRDefault="003A6D68" w:rsidP="00BE11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63280">
              <w:rPr>
                <w:rFonts w:ascii="Arial" w:hAnsi="Arial" w:cs="Arial"/>
                <w:sz w:val="24"/>
                <w:szCs w:val="24"/>
              </w:rPr>
              <w:t>The window object represents the entire browser window or frame and encompasses everything, including the document object.</w:t>
            </w:r>
          </w:p>
        </w:tc>
      </w:tr>
      <w:tr w:rsidR="003A6D68" w14:paraId="223C46C7" w14:textId="77777777" w:rsidTr="003A6D68">
        <w:tc>
          <w:tcPr>
            <w:tcW w:w="4673" w:type="dxa"/>
            <w:vAlign w:val="center"/>
          </w:tcPr>
          <w:p w14:paraId="44427F10" w14:textId="77777777" w:rsidR="003A6D68" w:rsidRPr="00AC09CA" w:rsidRDefault="003A6D68" w:rsidP="00BE11F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63280">
              <w:rPr>
                <w:rFonts w:ascii="Arial" w:hAnsi="Arial" w:cs="Arial"/>
                <w:sz w:val="24"/>
                <w:szCs w:val="24"/>
              </w:rPr>
              <w:t>The document object is a property of the window object.</w:t>
            </w:r>
          </w:p>
        </w:tc>
        <w:tc>
          <w:tcPr>
            <w:tcW w:w="4678" w:type="dxa"/>
            <w:vAlign w:val="center"/>
          </w:tcPr>
          <w:p w14:paraId="461156D0" w14:textId="77777777" w:rsidR="003A6D68" w:rsidRPr="00AC09CA" w:rsidRDefault="003A6D68" w:rsidP="00BE11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63280">
              <w:rPr>
                <w:rFonts w:ascii="Arial" w:hAnsi="Arial" w:cs="Arial"/>
                <w:sz w:val="24"/>
                <w:szCs w:val="24"/>
              </w:rPr>
              <w:t>The window object is the top-level object in the browser's object hierarchy.</w:t>
            </w:r>
          </w:p>
        </w:tc>
      </w:tr>
      <w:tr w:rsidR="003A6D68" w14:paraId="0C521DE4" w14:textId="77777777" w:rsidTr="003A6D68">
        <w:tc>
          <w:tcPr>
            <w:tcW w:w="4673" w:type="dxa"/>
            <w:vAlign w:val="center"/>
          </w:tcPr>
          <w:p w14:paraId="7D73F244" w14:textId="77777777" w:rsidR="003A6D68" w:rsidRPr="00AC09CA" w:rsidRDefault="003A6D68" w:rsidP="00BE11F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63280">
              <w:rPr>
                <w:rFonts w:ascii="Arial" w:hAnsi="Arial" w:cs="Arial"/>
                <w:sz w:val="24"/>
                <w:szCs w:val="24"/>
              </w:rPr>
              <w:t>The document object is mainly concerned with the structure and content of the HTML document.</w:t>
            </w:r>
          </w:p>
        </w:tc>
        <w:tc>
          <w:tcPr>
            <w:tcW w:w="4678" w:type="dxa"/>
            <w:vAlign w:val="center"/>
          </w:tcPr>
          <w:p w14:paraId="642220D3" w14:textId="77777777" w:rsidR="003A6D68" w:rsidRPr="00AC09CA" w:rsidRDefault="003A6D68" w:rsidP="00BE11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63280">
              <w:rPr>
                <w:rFonts w:ascii="Arial" w:hAnsi="Arial" w:cs="Arial"/>
                <w:sz w:val="24"/>
                <w:szCs w:val="24"/>
              </w:rPr>
              <w:t>The window object deals with broader aspects, such as browser controls, navigation, and overall window management.</w:t>
            </w:r>
          </w:p>
        </w:tc>
      </w:tr>
      <w:tr w:rsidR="003A6D68" w14:paraId="3C3AB4A9" w14:textId="77777777" w:rsidTr="003A6D68">
        <w:tc>
          <w:tcPr>
            <w:tcW w:w="4673" w:type="dxa"/>
            <w:vAlign w:val="center"/>
          </w:tcPr>
          <w:p w14:paraId="45516222" w14:textId="77777777" w:rsidR="003A6D68" w:rsidRPr="00AC09CA" w:rsidRDefault="003A6D68" w:rsidP="00BE11F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63280">
              <w:rPr>
                <w:rFonts w:ascii="Arial" w:hAnsi="Arial" w:cs="Arial"/>
                <w:sz w:val="24"/>
                <w:szCs w:val="24"/>
              </w:rPr>
              <w:t>The document object provides methods for manipulating the content of the document,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63280">
              <w:rPr>
                <w:rFonts w:ascii="Arial" w:hAnsi="Arial" w:cs="Arial"/>
                <w:sz w:val="24"/>
                <w:szCs w:val="24"/>
              </w:rPr>
              <w:t>such</w:t>
            </w:r>
            <w:r>
              <w:rPr>
                <w:rFonts w:ascii="Arial" w:hAnsi="Arial" w:cs="Arial"/>
                <w:sz w:val="24"/>
                <w:szCs w:val="24"/>
              </w:rPr>
              <w:t xml:space="preserve"> as </w:t>
            </w:r>
            <w:r w:rsidRPr="00863280">
              <w:rPr>
                <w:rFonts w:ascii="Arial" w:hAnsi="Arial" w:cs="Arial"/>
                <w:sz w:val="24"/>
                <w:szCs w:val="24"/>
              </w:rPr>
              <w:t>getElementById(),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63280">
              <w:rPr>
                <w:rFonts w:ascii="Arial" w:hAnsi="Arial" w:cs="Arial"/>
                <w:sz w:val="24"/>
                <w:szCs w:val="24"/>
              </w:rPr>
              <w:t>getElementsByTagName(), etc.</w:t>
            </w:r>
          </w:p>
        </w:tc>
        <w:tc>
          <w:tcPr>
            <w:tcW w:w="4678" w:type="dxa"/>
            <w:vAlign w:val="center"/>
          </w:tcPr>
          <w:p w14:paraId="5E2E95EE" w14:textId="77777777" w:rsidR="003A6D68" w:rsidRPr="00AC09CA" w:rsidRDefault="003A6D68" w:rsidP="00BE11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63280">
              <w:rPr>
                <w:rFonts w:ascii="Arial" w:hAnsi="Arial" w:cs="Arial"/>
                <w:sz w:val="24"/>
                <w:szCs w:val="24"/>
              </w:rPr>
              <w:t>The window object provides methods for broader functionality, like alert(), setTimeout(), setInterval(), and managing browser history.</w:t>
            </w:r>
          </w:p>
        </w:tc>
      </w:tr>
      <w:tr w:rsidR="003A6D68" w14:paraId="5309D7AC" w14:textId="77777777" w:rsidTr="003A6D68">
        <w:tc>
          <w:tcPr>
            <w:tcW w:w="4673" w:type="dxa"/>
            <w:vAlign w:val="center"/>
          </w:tcPr>
          <w:p w14:paraId="33319222" w14:textId="77777777" w:rsidR="003A6D68" w:rsidRPr="00AC09CA" w:rsidRDefault="003A6D68" w:rsidP="00BE11F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B3A3F">
              <w:rPr>
                <w:rFonts w:ascii="Arial" w:hAnsi="Arial" w:cs="Arial"/>
                <w:sz w:val="24"/>
                <w:szCs w:val="24"/>
              </w:rPr>
              <w:t>The document object has properties that relate to the content of the document, such as body, head, etc.</w:t>
            </w:r>
          </w:p>
        </w:tc>
        <w:tc>
          <w:tcPr>
            <w:tcW w:w="4678" w:type="dxa"/>
            <w:vAlign w:val="center"/>
          </w:tcPr>
          <w:p w14:paraId="0FBFFAEC" w14:textId="77777777" w:rsidR="003A6D68" w:rsidRPr="00AC09CA" w:rsidRDefault="003A6D68" w:rsidP="00BE11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B3A3F">
              <w:rPr>
                <w:rFonts w:ascii="Arial" w:hAnsi="Arial" w:cs="Arial"/>
                <w:sz w:val="24"/>
                <w:szCs w:val="24"/>
              </w:rPr>
              <w:t>The window object has properties related to the window itself, like innerWidth, innerHeight, location, etc.</w:t>
            </w:r>
          </w:p>
        </w:tc>
      </w:tr>
      <w:tr w:rsidR="003A6D68" w14:paraId="007A9C6F" w14:textId="77777777" w:rsidTr="003A6D68">
        <w:tc>
          <w:tcPr>
            <w:tcW w:w="4673" w:type="dxa"/>
            <w:vAlign w:val="center"/>
          </w:tcPr>
          <w:p w14:paraId="3BA3B435" w14:textId="77777777" w:rsidR="003A6D68" w:rsidRPr="00AC09CA" w:rsidRDefault="003A6D68" w:rsidP="00BE11F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B3A3F">
              <w:rPr>
                <w:rFonts w:ascii="Arial" w:hAnsi="Arial" w:cs="Arial"/>
                <w:sz w:val="24"/>
                <w:szCs w:val="24"/>
              </w:rPr>
              <w:t>The document object handles events related to the content, such as clicks, keypresses, etc.</w:t>
            </w:r>
          </w:p>
        </w:tc>
        <w:tc>
          <w:tcPr>
            <w:tcW w:w="4678" w:type="dxa"/>
            <w:vAlign w:val="center"/>
          </w:tcPr>
          <w:p w14:paraId="12451D1D" w14:textId="77777777" w:rsidR="003A6D68" w:rsidRPr="00AC09CA" w:rsidRDefault="003A6D68" w:rsidP="00BE11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B3A3F">
              <w:rPr>
                <w:rFonts w:ascii="Arial" w:hAnsi="Arial" w:cs="Arial"/>
                <w:sz w:val="24"/>
                <w:szCs w:val="24"/>
              </w:rPr>
              <w:t>The window object handles events at a broader level, such as resizing the window, loading, unloading, etc.</w:t>
            </w:r>
          </w:p>
        </w:tc>
      </w:tr>
      <w:tr w:rsidR="003A6D68" w14:paraId="58F88C45" w14:textId="77777777" w:rsidTr="003A6D68">
        <w:tc>
          <w:tcPr>
            <w:tcW w:w="4673" w:type="dxa"/>
            <w:vAlign w:val="center"/>
          </w:tcPr>
          <w:p w14:paraId="7ACFF8F5" w14:textId="77777777" w:rsidR="003A6D68" w:rsidRPr="00AC09CA" w:rsidRDefault="003A6D68" w:rsidP="00BE11F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B3A3F">
              <w:rPr>
                <w:rFonts w:ascii="Arial" w:hAnsi="Arial" w:cs="Arial"/>
                <w:sz w:val="24"/>
                <w:szCs w:val="24"/>
              </w:rPr>
              <w:t>The document object doesn't have information about the browser location or navigation.</w:t>
            </w:r>
          </w:p>
        </w:tc>
        <w:tc>
          <w:tcPr>
            <w:tcW w:w="4678" w:type="dxa"/>
            <w:vAlign w:val="center"/>
          </w:tcPr>
          <w:p w14:paraId="178EB669" w14:textId="77777777" w:rsidR="003A6D68" w:rsidRPr="00AC09CA" w:rsidRDefault="003A6D68" w:rsidP="00BE11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B3A3F">
              <w:rPr>
                <w:rFonts w:ascii="Arial" w:hAnsi="Arial" w:cs="Arial"/>
                <w:sz w:val="24"/>
                <w:szCs w:val="24"/>
              </w:rPr>
              <w:t>The window object has a location property that provides information about the current URL and allows for navigation.</w:t>
            </w:r>
          </w:p>
        </w:tc>
      </w:tr>
      <w:tr w:rsidR="003A6D68" w14:paraId="345B940F" w14:textId="77777777" w:rsidTr="003A6D68">
        <w:trPr>
          <w:trHeight w:val="892"/>
        </w:trPr>
        <w:tc>
          <w:tcPr>
            <w:tcW w:w="4673" w:type="dxa"/>
            <w:vAlign w:val="center"/>
          </w:tcPr>
          <w:p w14:paraId="522A20C3" w14:textId="77777777" w:rsidR="003A6D68" w:rsidRPr="00AC09CA" w:rsidRDefault="003A6D68" w:rsidP="00BE11F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B3A3F">
              <w:rPr>
                <w:rFonts w:ascii="Arial" w:hAnsi="Arial" w:cs="Arial"/>
                <w:sz w:val="24"/>
                <w:szCs w:val="24"/>
              </w:rPr>
              <w:t>The window object is used for setting timeouts and intervals using setTimeout() and setInterval().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3537AFAF" w14:textId="77777777" w:rsidR="003A6D68" w:rsidRPr="00AC09CA" w:rsidRDefault="003A6D68" w:rsidP="00BE11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B3A3F">
              <w:rPr>
                <w:rFonts w:ascii="Arial" w:hAnsi="Arial" w:cs="Arial"/>
                <w:sz w:val="24"/>
                <w:szCs w:val="24"/>
              </w:rPr>
              <w:t>The document object doesn't provide direct methods for handling timers.</w:t>
            </w:r>
          </w:p>
        </w:tc>
      </w:tr>
      <w:tr w:rsidR="003A6D68" w14:paraId="6F4F89FD" w14:textId="77777777" w:rsidTr="003A6D68">
        <w:tc>
          <w:tcPr>
            <w:tcW w:w="4673" w:type="dxa"/>
            <w:vAlign w:val="center"/>
          </w:tcPr>
          <w:p w14:paraId="384BC1DE" w14:textId="77777777" w:rsidR="003A6D68" w:rsidRPr="00AC09CA" w:rsidRDefault="003A6D68" w:rsidP="00BE11F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6D68">
              <w:rPr>
                <w:rFonts w:ascii="Arial" w:hAnsi="Arial" w:cs="Arial"/>
                <w:sz w:val="24"/>
                <w:szCs w:val="24"/>
              </w:rPr>
              <w:t>The window object is responsible for managing frames and iframes.</w:t>
            </w:r>
          </w:p>
        </w:tc>
        <w:tc>
          <w:tcPr>
            <w:tcW w:w="4678" w:type="dxa"/>
            <w:vAlign w:val="center"/>
          </w:tcPr>
          <w:p w14:paraId="4D5920E3" w14:textId="77777777" w:rsidR="003A6D68" w:rsidRPr="00AC09CA" w:rsidRDefault="003A6D68" w:rsidP="00BE11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6D68">
              <w:rPr>
                <w:rFonts w:ascii="Arial" w:hAnsi="Arial" w:cs="Arial"/>
                <w:sz w:val="24"/>
                <w:szCs w:val="24"/>
              </w:rPr>
              <w:t>The document object is primarily concerned with the content within a frame.</w:t>
            </w:r>
          </w:p>
        </w:tc>
      </w:tr>
      <w:tr w:rsidR="003A6D68" w14:paraId="6238427F" w14:textId="77777777" w:rsidTr="003A6D68">
        <w:tc>
          <w:tcPr>
            <w:tcW w:w="4673" w:type="dxa"/>
            <w:vAlign w:val="center"/>
          </w:tcPr>
          <w:p w14:paraId="596DB3D5" w14:textId="77777777" w:rsidR="003A6D68" w:rsidRPr="00AC09CA" w:rsidRDefault="003A6D68" w:rsidP="00BE11F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6D68">
              <w:rPr>
                <w:rFonts w:ascii="Arial" w:hAnsi="Arial" w:cs="Arial"/>
                <w:sz w:val="24"/>
                <w:szCs w:val="24"/>
              </w:rPr>
              <w:t>The document object contains sub-objects, such as body and head, representing the body and head of the HTML document.</w:t>
            </w:r>
          </w:p>
        </w:tc>
        <w:tc>
          <w:tcPr>
            <w:tcW w:w="4678" w:type="dxa"/>
            <w:vAlign w:val="center"/>
          </w:tcPr>
          <w:p w14:paraId="6098D535" w14:textId="77777777" w:rsidR="003A6D68" w:rsidRPr="00AC09CA" w:rsidRDefault="003A6D68" w:rsidP="00BE11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6D68">
              <w:rPr>
                <w:rFonts w:ascii="Arial" w:hAnsi="Arial" w:cs="Arial"/>
                <w:sz w:val="24"/>
                <w:szCs w:val="24"/>
              </w:rPr>
              <w:t>The window object doesn't have child objects in the same way; it is more like the global context.</w:t>
            </w:r>
          </w:p>
        </w:tc>
      </w:tr>
    </w:tbl>
    <w:p w14:paraId="1AC7F1B6" w14:textId="77777777" w:rsidR="003B218E" w:rsidRDefault="003B218E"/>
    <w:sectPr w:rsidR="003B2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C2D20"/>
    <w:multiLevelType w:val="hybridMultilevel"/>
    <w:tmpl w:val="C3DC7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74BDD"/>
    <w:multiLevelType w:val="hybridMultilevel"/>
    <w:tmpl w:val="2206A5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B7DB8"/>
    <w:multiLevelType w:val="hybridMultilevel"/>
    <w:tmpl w:val="7FB6C9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2119EB"/>
    <w:multiLevelType w:val="hybridMultilevel"/>
    <w:tmpl w:val="503C62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D8437A"/>
    <w:multiLevelType w:val="hybridMultilevel"/>
    <w:tmpl w:val="956857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916819"/>
    <w:multiLevelType w:val="hybridMultilevel"/>
    <w:tmpl w:val="C8EA48C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631342">
    <w:abstractNumId w:val="1"/>
  </w:num>
  <w:num w:numId="2" w16cid:durableId="1960144976">
    <w:abstractNumId w:val="0"/>
  </w:num>
  <w:num w:numId="3" w16cid:durableId="1842044268">
    <w:abstractNumId w:val="2"/>
  </w:num>
  <w:num w:numId="4" w16cid:durableId="1674259099">
    <w:abstractNumId w:val="3"/>
  </w:num>
  <w:num w:numId="5" w16cid:durableId="1753114272">
    <w:abstractNumId w:val="5"/>
  </w:num>
  <w:num w:numId="6" w16cid:durableId="18258489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280"/>
    <w:rsid w:val="003A6D68"/>
    <w:rsid w:val="003B218E"/>
    <w:rsid w:val="006B3A3F"/>
    <w:rsid w:val="00863280"/>
    <w:rsid w:val="00BE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1423"/>
  <w15:chartTrackingRefBased/>
  <w15:docId w15:val="{B97D2C8A-43CF-4439-B184-727A3593D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2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3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32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KGK</dc:creator>
  <cp:keywords/>
  <dc:description/>
  <cp:lastModifiedBy>ASHWIN KGK</cp:lastModifiedBy>
  <cp:revision>3</cp:revision>
  <dcterms:created xsi:type="dcterms:W3CDTF">2023-11-20T07:48:00Z</dcterms:created>
  <dcterms:modified xsi:type="dcterms:W3CDTF">2023-11-20T08:21:00Z</dcterms:modified>
</cp:coreProperties>
</file>