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9F53" w14:textId="77777777" w:rsidR="006C113F" w:rsidRDefault="006C113F" w:rsidP="006C113F">
      <w:pPr>
        <w:pBdr>
          <w:top w:val="nil"/>
          <w:left w:val="nil"/>
          <w:bottom w:val="nil"/>
          <w:right w:val="nil"/>
          <w:between w:val="nil"/>
        </w:pBdr>
        <w:spacing w:before="90" w:line="360" w:lineRule="auto"/>
        <w:ind w:right="723"/>
        <w:rPr>
          <w:color w:val="000000"/>
          <w:sz w:val="24"/>
          <w:szCs w:val="24"/>
        </w:rPr>
      </w:pPr>
      <w:r>
        <w:rPr>
          <w:b/>
          <w:color w:val="000000"/>
          <w:sz w:val="24"/>
          <w:szCs w:val="24"/>
        </w:rPr>
        <w:t xml:space="preserve">Aim: </w:t>
      </w:r>
      <w:r>
        <w:rPr>
          <w:color w:val="000000"/>
          <w:sz w:val="24"/>
          <w:szCs w:val="24"/>
        </w:rPr>
        <w:t>Implement a program on Applet or AWT Controls</w:t>
      </w:r>
    </w:p>
    <w:p w14:paraId="726D02F3" w14:textId="77777777" w:rsidR="006C113F" w:rsidRDefault="006C113F" w:rsidP="006C113F">
      <w:pPr>
        <w:pBdr>
          <w:top w:val="nil"/>
          <w:left w:val="nil"/>
          <w:bottom w:val="nil"/>
          <w:right w:val="nil"/>
          <w:between w:val="nil"/>
        </w:pBdr>
        <w:spacing w:before="90" w:line="360" w:lineRule="auto"/>
        <w:ind w:right="723"/>
        <w:rPr>
          <w:color w:val="000000"/>
          <w:sz w:val="24"/>
          <w:szCs w:val="24"/>
        </w:rPr>
      </w:pPr>
      <w:r>
        <w:rPr>
          <w:b/>
          <w:color w:val="000000"/>
          <w:sz w:val="24"/>
          <w:szCs w:val="24"/>
        </w:rPr>
        <w:t>Objective</w:t>
      </w:r>
      <w:r>
        <w:rPr>
          <w:color w:val="000000"/>
          <w:sz w:val="24"/>
          <w:szCs w:val="24"/>
        </w:rPr>
        <w:t xml:space="preserve">: </w:t>
      </w:r>
    </w:p>
    <w:p w14:paraId="5B170F46" w14:textId="77777777" w:rsidR="006C113F" w:rsidRDefault="006C113F" w:rsidP="006C113F">
      <w:pPr>
        <w:pBdr>
          <w:top w:val="nil"/>
          <w:left w:val="nil"/>
          <w:bottom w:val="nil"/>
          <w:right w:val="nil"/>
          <w:between w:val="nil"/>
        </w:pBdr>
        <w:spacing w:line="360" w:lineRule="auto"/>
        <w:ind w:right="723"/>
        <w:jc w:val="both"/>
        <w:rPr>
          <w:color w:val="000000"/>
          <w:sz w:val="24"/>
          <w:szCs w:val="24"/>
        </w:rPr>
      </w:pPr>
      <w:r>
        <w:rPr>
          <w:color w:val="000000"/>
          <w:sz w:val="24"/>
          <w:szCs w:val="24"/>
        </w:rPr>
        <w:t>To develop application like Calculator, Games, Animation using AWT Controls.</w:t>
      </w:r>
    </w:p>
    <w:p w14:paraId="1EB1D8F5" w14:textId="77777777" w:rsidR="006C113F" w:rsidRDefault="006C113F" w:rsidP="006C113F">
      <w:pPr>
        <w:pStyle w:val="Heading2"/>
        <w:spacing w:before="200" w:line="360" w:lineRule="auto"/>
        <w:ind w:left="0"/>
        <w:jc w:val="both"/>
      </w:pPr>
      <w:r>
        <w:t>Theory:</w:t>
      </w:r>
    </w:p>
    <w:p w14:paraId="27DCF164" w14:textId="77777777" w:rsidR="006C113F" w:rsidRDefault="006C113F" w:rsidP="006C113F">
      <w:pPr>
        <w:spacing w:line="360" w:lineRule="auto"/>
        <w:jc w:val="both"/>
      </w:pPr>
      <w:r>
        <w:t>Java AWT (Abstract Window Toolkit) is an API to develop Graphical User Interface (GUI) or windows-based applications in Java.</w:t>
      </w:r>
    </w:p>
    <w:p w14:paraId="6225609E" w14:textId="77777777" w:rsidR="006C113F" w:rsidRDefault="006C113F" w:rsidP="006C113F">
      <w:pPr>
        <w:spacing w:line="360" w:lineRule="auto"/>
        <w:jc w:val="both"/>
        <w:rPr>
          <w:color w:val="000000"/>
        </w:rPr>
      </w:pPr>
      <w:r>
        <w:rPr>
          <w:color w:val="000000"/>
        </w:rPr>
        <w:t xml:space="preserve">Java AWT components are platform-dependent </w:t>
      </w:r>
      <w:proofErr w:type="gramStart"/>
      <w:r>
        <w:rPr>
          <w:color w:val="000000"/>
        </w:rPr>
        <w:t>i.e.</w:t>
      </w:r>
      <w:proofErr w:type="gramEnd"/>
      <w:r>
        <w:rPr>
          <w:color w:val="000000"/>
        </w:rPr>
        <w:t xml:space="preserve"> components are displayed according to the view of operating system. AWT is heavy weight </w:t>
      </w:r>
      <w:proofErr w:type="gramStart"/>
      <w:r>
        <w:rPr>
          <w:color w:val="000000"/>
        </w:rPr>
        <w:t>i.e.</w:t>
      </w:r>
      <w:proofErr w:type="gramEnd"/>
      <w:r>
        <w:rPr>
          <w:color w:val="000000"/>
        </w:rPr>
        <w:t xml:space="preserve"> its components are using the resources of underlying operating system (OS).</w:t>
      </w:r>
    </w:p>
    <w:p w14:paraId="4EF87EB0" w14:textId="77777777" w:rsidR="006C113F" w:rsidRDefault="006C113F" w:rsidP="006C113F">
      <w:pPr>
        <w:spacing w:line="360" w:lineRule="auto"/>
        <w:jc w:val="both"/>
        <w:rPr>
          <w:color w:val="000000"/>
        </w:rPr>
      </w:pPr>
      <w:r>
        <w:rPr>
          <w:color w:val="000000"/>
        </w:rPr>
        <w:t xml:space="preserve">The </w:t>
      </w:r>
      <w:proofErr w:type="spellStart"/>
      <w:r>
        <w:rPr>
          <w:color w:val="000000"/>
        </w:rPr>
        <w:t>java.awt</w:t>
      </w:r>
      <w:proofErr w:type="spellEnd"/>
      <w:r>
        <w:rPr>
          <w:color w:val="000000"/>
        </w:rPr>
        <w:t xml:space="preserve">  </w:t>
      </w:r>
      <w:hyperlink r:id="rId7">
        <w:r>
          <w:rPr>
            <w:color w:val="000000"/>
          </w:rPr>
          <w:t>package</w:t>
        </w:r>
      </w:hyperlink>
      <w:r>
        <w:rPr>
          <w:color w:val="000000"/>
        </w:rPr>
        <w:t> provides </w:t>
      </w:r>
      <w:hyperlink r:id="rId8">
        <w:r>
          <w:rPr>
            <w:color w:val="000000"/>
          </w:rPr>
          <w:t>classes</w:t>
        </w:r>
      </w:hyperlink>
      <w:r>
        <w:rPr>
          <w:color w:val="000000"/>
        </w:rPr>
        <w:t> for AWT API such as </w:t>
      </w:r>
      <w:proofErr w:type="spellStart"/>
      <w:r>
        <w:fldChar w:fldCharType="begin"/>
      </w:r>
      <w:r>
        <w:instrText>HYPERLINK "https://www.javatpoint.com/java-awt-textfield" \h</w:instrText>
      </w:r>
      <w:r>
        <w:fldChar w:fldCharType="separate"/>
      </w:r>
      <w:r>
        <w:rPr>
          <w:color w:val="000000"/>
        </w:rPr>
        <w:t>TextField</w:t>
      </w:r>
      <w:proofErr w:type="spellEnd"/>
      <w:r>
        <w:rPr>
          <w:color w:val="000000"/>
        </w:rPr>
        <w:fldChar w:fldCharType="end"/>
      </w:r>
      <w:r>
        <w:rPr>
          <w:color w:val="000000"/>
        </w:rPr>
        <w:t>, </w:t>
      </w:r>
      <w:hyperlink r:id="rId9">
        <w:r>
          <w:rPr>
            <w:color w:val="000000"/>
          </w:rPr>
          <w:t>Label</w:t>
        </w:r>
      </w:hyperlink>
      <w:r>
        <w:rPr>
          <w:color w:val="000000"/>
        </w:rPr>
        <w:t>, </w:t>
      </w:r>
      <w:proofErr w:type="spellStart"/>
      <w:r>
        <w:fldChar w:fldCharType="begin"/>
      </w:r>
      <w:r>
        <w:instrText>HYPERLINK "https://www.javatpoint.com/java-awt-textarea" \h</w:instrText>
      </w:r>
      <w:r>
        <w:fldChar w:fldCharType="separate"/>
      </w:r>
      <w:r>
        <w:rPr>
          <w:color w:val="000000"/>
        </w:rPr>
        <w:t>TextArea</w:t>
      </w:r>
      <w:proofErr w:type="spellEnd"/>
      <w:r>
        <w:rPr>
          <w:color w:val="000000"/>
        </w:rPr>
        <w:fldChar w:fldCharType="end"/>
      </w:r>
      <w:r>
        <w:rPr>
          <w:color w:val="000000"/>
        </w:rPr>
        <w:t xml:space="preserve">, </w:t>
      </w:r>
      <w:proofErr w:type="spellStart"/>
      <w:r>
        <w:rPr>
          <w:color w:val="000000"/>
        </w:rPr>
        <w:t>RadioButton</w:t>
      </w:r>
      <w:proofErr w:type="spellEnd"/>
      <w:r>
        <w:rPr>
          <w:color w:val="000000"/>
        </w:rPr>
        <w:t>, </w:t>
      </w:r>
      <w:proofErr w:type="spellStart"/>
      <w:r>
        <w:fldChar w:fldCharType="begin"/>
      </w:r>
      <w:r>
        <w:instrText>HYPERLINK "https://www.javatpoint.com/java-awt-checkbox" \h</w:instrText>
      </w:r>
      <w:r>
        <w:fldChar w:fldCharType="separate"/>
      </w:r>
      <w:r>
        <w:rPr>
          <w:color w:val="000000"/>
        </w:rPr>
        <w:t>CheckBox</w:t>
      </w:r>
      <w:proofErr w:type="spellEnd"/>
      <w:r>
        <w:rPr>
          <w:color w:val="000000"/>
        </w:rPr>
        <w:fldChar w:fldCharType="end"/>
      </w:r>
      <w:r>
        <w:rPr>
          <w:color w:val="000000"/>
        </w:rPr>
        <w:t>, </w:t>
      </w:r>
      <w:hyperlink r:id="rId10">
        <w:r>
          <w:rPr>
            <w:color w:val="000000"/>
          </w:rPr>
          <w:t>Choice</w:t>
        </w:r>
      </w:hyperlink>
      <w:r>
        <w:rPr>
          <w:color w:val="000000"/>
        </w:rPr>
        <w:t>, </w:t>
      </w:r>
      <w:hyperlink r:id="rId11">
        <w:r>
          <w:rPr>
            <w:color w:val="000000"/>
          </w:rPr>
          <w:t>List</w:t>
        </w:r>
      </w:hyperlink>
      <w:r>
        <w:rPr>
          <w:color w:val="000000"/>
        </w:rPr>
        <w:t> etc.</w:t>
      </w:r>
    </w:p>
    <w:p w14:paraId="2E21185B" w14:textId="77777777" w:rsidR="006C113F" w:rsidRDefault="006C113F" w:rsidP="006C113F">
      <w:pPr>
        <w:numPr>
          <w:ilvl w:val="0"/>
          <w:numId w:val="1"/>
        </w:numPr>
        <w:pBdr>
          <w:top w:val="nil"/>
          <w:left w:val="nil"/>
          <w:bottom w:val="nil"/>
          <w:right w:val="nil"/>
          <w:between w:val="nil"/>
        </w:pBdr>
        <w:spacing w:line="360" w:lineRule="auto"/>
        <w:ind w:right="723"/>
        <w:jc w:val="both"/>
      </w:pPr>
      <w:r>
        <w:rPr>
          <w:color w:val="000000"/>
          <w:sz w:val="24"/>
          <w:szCs w:val="24"/>
        </w:rPr>
        <w:t>A general interface between Java and the native system, used for windowing, events and layout managers. This API is at the core of Java GUI programming and is also used by Swing and Java 2D. It contains the interface between the native windowing system and the Java application1.</w:t>
      </w:r>
    </w:p>
    <w:p w14:paraId="46B01C8C" w14:textId="77777777" w:rsidR="006C113F" w:rsidRDefault="006C113F" w:rsidP="006C113F">
      <w:pPr>
        <w:numPr>
          <w:ilvl w:val="0"/>
          <w:numId w:val="1"/>
        </w:numPr>
        <w:pBdr>
          <w:top w:val="nil"/>
          <w:left w:val="nil"/>
          <w:bottom w:val="nil"/>
          <w:right w:val="nil"/>
          <w:between w:val="nil"/>
        </w:pBdr>
        <w:spacing w:before="121" w:line="360" w:lineRule="auto"/>
        <w:jc w:val="both"/>
        <w:rPr>
          <w:b/>
          <w:color w:val="000000"/>
        </w:rPr>
      </w:pPr>
      <w:r>
        <w:rPr>
          <w:color w:val="000000"/>
        </w:rPr>
        <w:t>A basic set of GUI widgets such as buttons, text boxes, and menus1. AWT also provides Graphics and imaging tools, such as shape, color, and font classes2. AWT also avails layout managers which helps in increasing the flexibility of the window layouts2</w:t>
      </w:r>
    </w:p>
    <w:p w14:paraId="6D43F741" w14:textId="77777777" w:rsidR="006C113F" w:rsidRDefault="006C113F" w:rsidP="006C113F">
      <w:pPr>
        <w:widowControl/>
        <w:pBdr>
          <w:top w:val="nil"/>
          <w:left w:val="nil"/>
          <w:bottom w:val="nil"/>
          <w:right w:val="nil"/>
          <w:between w:val="nil"/>
        </w:pBdr>
        <w:shd w:val="clear" w:color="auto" w:fill="FFFFFF"/>
        <w:spacing w:before="280" w:after="280" w:line="360" w:lineRule="auto"/>
        <w:jc w:val="both"/>
        <w:rPr>
          <w:color w:val="000000"/>
          <w:sz w:val="24"/>
          <w:szCs w:val="24"/>
        </w:rPr>
      </w:pPr>
      <w:r>
        <w:rPr>
          <w:color w:val="000000"/>
          <w:sz w:val="24"/>
          <w:szCs w:val="24"/>
        </w:rPr>
        <w:t xml:space="preserve">Java AWT calls the native platform calls the native platform (operating systems) subroutine for creating API components like </w:t>
      </w:r>
      <w:proofErr w:type="spellStart"/>
      <w:r>
        <w:rPr>
          <w:color w:val="000000"/>
          <w:sz w:val="24"/>
          <w:szCs w:val="24"/>
        </w:rPr>
        <w:t>TextField</w:t>
      </w:r>
      <w:proofErr w:type="spellEnd"/>
      <w:r>
        <w:rPr>
          <w:color w:val="000000"/>
          <w:sz w:val="24"/>
          <w:szCs w:val="24"/>
        </w:rPr>
        <w:t xml:space="preserve">, </w:t>
      </w:r>
      <w:proofErr w:type="spellStart"/>
      <w:r>
        <w:rPr>
          <w:color w:val="000000"/>
          <w:sz w:val="24"/>
          <w:szCs w:val="24"/>
        </w:rPr>
        <w:t>ChechBox</w:t>
      </w:r>
      <w:proofErr w:type="spellEnd"/>
      <w:r>
        <w:rPr>
          <w:color w:val="000000"/>
          <w:sz w:val="24"/>
          <w:szCs w:val="24"/>
        </w:rPr>
        <w:t>, button, etc.</w:t>
      </w:r>
    </w:p>
    <w:p w14:paraId="637174FE" w14:textId="77777777" w:rsidR="006C113F" w:rsidRDefault="006C113F" w:rsidP="006C113F">
      <w:pPr>
        <w:widowControl/>
        <w:pBdr>
          <w:top w:val="nil"/>
          <w:left w:val="nil"/>
          <w:bottom w:val="nil"/>
          <w:right w:val="nil"/>
          <w:between w:val="nil"/>
        </w:pBdr>
        <w:shd w:val="clear" w:color="auto" w:fill="FFFFFF"/>
        <w:spacing w:before="280" w:after="280" w:line="360" w:lineRule="auto"/>
        <w:jc w:val="both"/>
        <w:rPr>
          <w:color w:val="000000"/>
          <w:sz w:val="24"/>
          <w:szCs w:val="24"/>
        </w:rPr>
      </w:pPr>
      <w:r>
        <w:rPr>
          <w:color w:val="000000"/>
          <w:sz w:val="24"/>
          <w:szCs w:val="24"/>
        </w:rPr>
        <w:t xml:space="preserve">For example, an AWT GUI with components like </w:t>
      </w:r>
      <w:proofErr w:type="spellStart"/>
      <w:r>
        <w:rPr>
          <w:color w:val="000000"/>
          <w:sz w:val="24"/>
          <w:szCs w:val="24"/>
        </w:rPr>
        <w:t>TextField</w:t>
      </w:r>
      <w:proofErr w:type="spellEnd"/>
      <w:r>
        <w:rPr>
          <w:color w:val="000000"/>
          <w:sz w:val="24"/>
          <w:szCs w:val="24"/>
        </w:rPr>
        <w:t>, label and button will have different look and feel for the different platforms like Windows, MAC OS, and Unix. The reason for this is the platforms have different view for their native components and AWT directly calls the native subroutine that creates those components.</w:t>
      </w:r>
    </w:p>
    <w:p w14:paraId="12A22232" w14:textId="77777777" w:rsidR="006C113F" w:rsidRDefault="006C113F" w:rsidP="006C113F">
      <w:pPr>
        <w:widowControl/>
        <w:pBdr>
          <w:top w:val="nil"/>
          <w:left w:val="nil"/>
          <w:bottom w:val="nil"/>
          <w:right w:val="nil"/>
          <w:between w:val="nil"/>
        </w:pBdr>
        <w:shd w:val="clear" w:color="auto" w:fill="FFFFFF"/>
        <w:spacing w:before="280" w:after="280" w:line="360" w:lineRule="auto"/>
        <w:jc w:val="both"/>
        <w:rPr>
          <w:color w:val="000000"/>
          <w:sz w:val="24"/>
          <w:szCs w:val="24"/>
        </w:rPr>
      </w:pPr>
      <w:r>
        <w:rPr>
          <w:color w:val="000000"/>
          <w:sz w:val="24"/>
          <w:szCs w:val="24"/>
        </w:rPr>
        <w:t>In simple words, an AWT application will look like a windows application in Windows OS whereas it will look like a Mac application in the MAC OS.</w:t>
      </w:r>
    </w:p>
    <w:p w14:paraId="71069D8C" w14:textId="77777777" w:rsidR="006C113F" w:rsidRDefault="006C113F" w:rsidP="006C113F">
      <w:pPr>
        <w:widowControl/>
        <w:pBdr>
          <w:top w:val="nil"/>
          <w:left w:val="nil"/>
          <w:bottom w:val="nil"/>
          <w:right w:val="nil"/>
          <w:between w:val="nil"/>
        </w:pBdr>
        <w:shd w:val="clear" w:color="auto" w:fill="FFFFFF"/>
        <w:spacing w:before="280" w:after="280" w:line="360" w:lineRule="auto"/>
        <w:jc w:val="both"/>
        <w:rPr>
          <w:color w:val="333333"/>
          <w:sz w:val="24"/>
          <w:szCs w:val="24"/>
        </w:rPr>
      </w:pPr>
    </w:p>
    <w:p w14:paraId="25D6E558" w14:textId="77777777" w:rsidR="006C113F" w:rsidRDefault="006C113F" w:rsidP="006C113F">
      <w:pPr>
        <w:spacing w:line="360" w:lineRule="auto"/>
        <w:jc w:val="both"/>
        <w:rPr>
          <w:b/>
        </w:rPr>
      </w:pPr>
    </w:p>
    <w:p w14:paraId="40292095" w14:textId="77777777" w:rsidR="006C113F" w:rsidRDefault="006C113F" w:rsidP="006C113F">
      <w:pPr>
        <w:spacing w:line="360" w:lineRule="auto"/>
        <w:jc w:val="both"/>
        <w:rPr>
          <w:b/>
        </w:rPr>
      </w:pPr>
      <w:r>
        <w:rPr>
          <w:b/>
        </w:rPr>
        <w:t>Java AWT Hierarchy</w:t>
      </w:r>
    </w:p>
    <w:p w14:paraId="04D3D624" w14:textId="77777777" w:rsidR="006C113F" w:rsidRDefault="006C113F" w:rsidP="006C113F">
      <w:pPr>
        <w:widowControl/>
        <w:pBdr>
          <w:top w:val="nil"/>
          <w:left w:val="nil"/>
          <w:bottom w:val="nil"/>
          <w:right w:val="nil"/>
          <w:between w:val="nil"/>
        </w:pBdr>
        <w:shd w:val="clear" w:color="auto" w:fill="FFFFFF"/>
        <w:jc w:val="center"/>
        <w:rPr>
          <w:rFonts w:ascii="Quattrocento Sans" w:eastAsia="Quattrocento Sans" w:hAnsi="Quattrocento Sans" w:cs="Quattrocento Sans"/>
          <w:color w:val="333333"/>
          <w:sz w:val="24"/>
          <w:szCs w:val="24"/>
        </w:rPr>
      </w:pPr>
      <w:r>
        <w:rPr>
          <w:noProof/>
          <w:color w:val="000000"/>
          <w:sz w:val="24"/>
          <w:szCs w:val="24"/>
        </w:rPr>
        <w:lastRenderedPageBreak/>
        <w:drawing>
          <wp:inline distT="0" distB="0" distL="0" distR="0" wp14:anchorId="33CFE031" wp14:editId="48D88B92">
            <wp:extent cx="6262872" cy="3448969"/>
            <wp:effectExtent l="0" t="0" r="0" b="0"/>
            <wp:docPr id="5" name="image1.png" descr="Java AWT Tutorial"/>
            <wp:cNvGraphicFramePr/>
            <a:graphic xmlns:a="http://schemas.openxmlformats.org/drawingml/2006/main">
              <a:graphicData uri="http://schemas.openxmlformats.org/drawingml/2006/picture">
                <pic:pic xmlns:pic="http://schemas.openxmlformats.org/drawingml/2006/picture">
                  <pic:nvPicPr>
                    <pic:cNvPr id="0" name="image1.png" descr="Java AWT Tutorial"/>
                    <pic:cNvPicPr preferRelativeResize="0"/>
                  </pic:nvPicPr>
                  <pic:blipFill>
                    <a:blip r:embed="rId12"/>
                    <a:srcRect/>
                    <a:stretch>
                      <a:fillRect/>
                    </a:stretch>
                  </pic:blipFill>
                  <pic:spPr>
                    <a:xfrm>
                      <a:off x="0" y="0"/>
                      <a:ext cx="6262872" cy="3448969"/>
                    </a:xfrm>
                    <a:prstGeom prst="rect">
                      <a:avLst/>
                    </a:prstGeom>
                    <a:ln/>
                  </pic:spPr>
                </pic:pic>
              </a:graphicData>
            </a:graphic>
          </wp:inline>
        </w:drawing>
      </w:r>
    </w:p>
    <w:p w14:paraId="4DCAC6AB" w14:textId="77777777" w:rsidR="006C113F" w:rsidRDefault="006C113F" w:rsidP="006C113F">
      <w:pPr>
        <w:pBdr>
          <w:top w:val="nil"/>
          <w:left w:val="nil"/>
          <w:bottom w:val="nil"/>
          <w:right w:val="nil"/>
          <w:between w:val="nil"/>
        </w:pBdr>
        <w:spacing w:line="360" w:lineRule="auto"/>
        <w:rPr>
          <w:b/>
          <w:color w:val="000000"/>
          <w:sz w:val="24"/>
          <w:szCs w:val="24"/>
        </w:rPr>
      </w:pPr>
    </w:p>
    <w:p w14:paraId="773472AC" w14:textId="77777777" w:rsidR="006C113F" w:rsidRDefault="006C113F" w:rsidP="006C113F">
      <w:pPr>
        <w:pBdr>
          <w:top w:val="nil"/>
          <w:left w:val="nil"/>
          <w:bottom w:val="nil"/>
          <w:right w:val="nil"/>
          <w:between w:val="nil"/>
        </w:pBdr>
        <w:spacing w:line="360" w:lineRule="auto"/>
        <w:rPr>
          <w:b/>
          <w:color w:val="000000"/>
          <w:sz w:val="24"/>
          <w:szCs w:val="24"/>
        </w:rPr>
      </w:pPr>
    </w:p>
    <w:p w14:paraId="3220278C" w14:textId="77777777" w:rsidR="006C113F" w:rsidRDefault="006C113F" w:rsidP="006C113F">
      <w:pPr>
        <w:pBdr>
          <w:top w:val="nil"/>
          <w:left w:val="nil"/>
          <w:bottom w:val="nil"/>
          <w:right w:val="nil"/>
          <w:between w:val="nil"/>
        </w:pBdr>
        <w:spacing w:line="360" w:lineRule="auto"/>
        <w:rPr>
          <w:b/>
          <w:color w:val="000000"/>
          <w:sz w:val="24"/>
          <w:szCs w:val="24"/>
        </w:rPr>
      </w:pPr>
      <w:r>
        <w:rPr>
          <w:b/>
          <w:color w:val="000000"/>
          <w:sz w:val="24"/>
          <w:szCs w:val="24"/>
        </w:rPr>
        <w:t>Code:</w:t>
      </w:r>
    </w:p>
    <w:p w14:paraId="1699F177" w14:textId="77777777" w:rsidR="006C113F" w:rsidRDefault="006C113F" w:rsidP="006C113F">
      <w:pPr>
        <w:pBdr>
          <w:top w:val="nil"/>
          <w:left w:val="nil"/>
          <w:bottom w:val="nil"/>
          <w:right w:val="nil"/>
          <w:between w:val="nil"/>
        </w:pBdr>
        <w:spacing w:before="7" w:line="360" w:lineRule="auto"/>
        <w:rPr>
          <w:color w:val="000000"/>
          <w:sz w:val="24"/>
          <w:szCs w:val="24"/>
        </w:rPr>
      </w:pPr>
    </w:p>
    <w:p w14:paraId="42F880F4" w14:textId="2AD12046" w:rsidR="006D045B" w:rsidRDefault="006C113F" w:rsidP="006C113F">
      <w:r>
        <w:t>Conclusion:</w:t>
      </w:r>
    </w:p>
    <w:sectPr w:rsidR="006D045B" w:rsidSect="004E5CD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36143" w14:textId="77777777" w:rsidR="0066760D" w:rsidRDefault="0066760D" w:rsidP="006C113F">
      <w:r>
        <w:separator/>
      </w:r>
    </w:p>
  </w:endnote>
  <w:endnote w:type="continuationSeparator" w:id="0">
    <w:p w14:paraId="27A4D8A1" w14:textId="77777777" w:rsidR="0066760D" w:rsidRDefault="0066760D" w:rsidP="006C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DF2BB" w14:textId="77777777" w:rsidR="0066760D" w:rsidRDefault="0066760D" w:rsidP="006C113F">
      <w:r>
        <w:separator/>
      </w:r>
    </w:p>
  </w:footnote>
  <w:footnote w:type="continuationSeparator" w:id="0">
    <w:p w14:paraId="3BA3285E" w14:textId="77777777" w:rsidR="0066760D" w:rsidRDefault="0066760D" w:rsidP="006C1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01C7F" w14:textId="69FBB1CA" w:rsidR="006C113F" w:rsidRDefault="006C113F">
    <w:pPr>
      <w:pStyle w:val="Header"/>
    </w:pPr>
    <w:r>
      <w:rPr>
        <w:noProof/>
        <w:color w:val="000000"/>
        <w:sz w:val="24"/>
        <w:szCs w:val="24"/>
      </w:rPr>
      <w:drawing>
        <wp:anchor distT="0" distB="0" distL="0" distR="0" simplePos="0" relativeHeight="251659264" behindDoc="1" locked="0" layoutInCell="1" hidden="0" allowOverlap="1" wp14:anchorId="77E08206" wp14:editId="5443633A">
          <wp:simplePos x="0" y="0"/>
          <wp:positionH relativeFrom="page">
            <wp:posOffset>914400</wp:posOffset>
          </wp:positionH>
          <wp:positionV relativeFrom="page">
            <wp:posOffset>84672</wp:posOffset>
          </wp:positionV>
          <wp:extent cx="5700478" cy="7620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00478"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D300E"/>
    <w:multiLevelType w:val="multilevel"/>
    <w:tmpl w:val="6D8883DA"/>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num w:numId="1" w16cid:durableId="913204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3F"/>
    <w:rsid w:val="004E5CD7"/>
    <w:rsid w:val="0066760D"/>
    <w:rsid w:val="006C113F"/>
    <w:rsid w:val="006D04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6EE6"/>
  <w15:chartTrackingRefBased/>
  <w15:docId w15:val="{FE190C76-9352-4F14-8C4D-E02206BD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b/>
        <w:color w:val="000000" w:themeColor="text1"/>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13F"/>
    <w:pPr>
      <w:widowControl w:val="0"/>
      <w:spacing w:after="0" w:line="240" w:lineRule="auto"/>
    </w:pPr>
    <w:rPr>
      <w:rFonts w:ascii="Times New Roman" w:eastAsia="Times New Roman" w:hAnsi="Times New Roman" w:cs="Times New Roman"/>
      <w:b w:val="0"/>
      <w:color w:val="auto"/>
      <w:szCs w:val="22"/>
      <w:lang w:val="en-US" w:bidi="ar-SA"/>
    </w:rPr>
  </w:style>
  <w:style w:type="paragraph" w:styleId="Heading2">
    <w:name w:val="heading 2"/>
    <w:basedOn w:val="Normal"/>
    <w:next w:val="Normal"/>
    <w:link w:val="Heading2Char"/>
    <w:uiPriority w:val="9"/>
    <w:unhideWhenUsed/>
    <w:qFormat/>
    <w:rsid w:val="006C113F"/>
    <w:pPr>
      <w:ind w:left="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13F"/>
    <w:rPr>
      <w:rFonts w:ascii="Times New Roman" w:eastAsia="Times New Roman" w:hAnsi="Times New Roman" w:cs="Times New Roman"/>
      <w:color w:val="auto"/>
      <w:sz w:val="24"/>
      <w:szCs w:val="24"/>
      <w:lang w:val="en-US" w:bidi="ar-SA"/>
    </w:rPr>
  </w:style>
  <w:style w:type="paragraph" w:styleId="Header">
    <w:name w:val="header"/>
    <w:basedOn w:val="Normal"/>
    <w:link w:val="HeaderChar"/>
    <w:uiPriority w:val="99"/>
    <w:unhideWhenUsed/>
    <w:rsid w:val="006C113F"/>
    <w:pPr>
      <w:tabs>
        <w:tab w:val="center" w:pos="4513"/>
        <w:tab w:val="right" w:pos="9026"/>
      </w:tabs>
    </w:pPr>
  </w:style>
  <w:style w:type="character" w:customStyle="1" w:styleId="HeaderChar">
    <w:name w:val="Header Char"/>
    <w:basedOn w:val="DefaultParagraphFont"/>
    <w:link w:val="Header"/>
    <w:uiPriority w:val="99"/>
    <w:rsid w:val="006C113F"/>
    <w:rPr>
      <w:rFonts w:ascii="Times New Roman" w:eastAsia="Times New Roman" w:hAnsi="Times New Roman" w:cs="Times New Roman"/>
      <w:b w:val="0"/>
      <w:color w:val="auto"/>
      <w:szCs w:val="22"/>
      <w:lang w:val="en-US" w:bidi="ar-SA"/>
    </w:rPr>
  </w:style>
  <w:style w:type="paragraph" w:styleId="Footer">
    <w:name w:val="footer"/>
    <w:basedOn w:val="Normal"/>
    <w:link w:val="FooterChar"/>
    <w:uiPriority w:val="99"/>
    <w:unhideWhenUsed/>
    <w:rsid w:val="006C113F"/>
    <w:pPr>
      <w:tabs>
        <w:tab w:val="center" w:pos="4513"/>
        <w:tab w:val="right" w:pos="9026"/>
      </w:tabs>
    </w:pPr>
  </w:style>
  <w:style w:type="character" w:customStyle="1" w:styleId="FooterChar">
    <w:name w:val="Footer Char"/>
    <w:basedOn w:val="DefaultParagraphFont"/>
    <w:link w:val="Footer"/>
    <w:uiPriority w:val="99"/>
    <w:rsid w:val="006C113F"/>
    <w:rPr>
      <w:rFonts w:ascii="Times New Roman" w:eastAsia="Times New Roman" w:hAnsi="Times New Roman" w:cs="Times New Roman"/>
      <w:b w:val="0"/>
      <w:color w:val="auto"/>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avatpoint.com/packag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awt-li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javatpoint.com/java-awt-choice" TargetMode="External"/><Relationship Id="rId4" Type="http://schemas.openxmlformats.org/officeDocument/2006/relationships/webSettings" Target="webSettings.xml"/><Relationship Id="rId9" Type="http://schemas.openxmlformats.org/officeDocument/2006/relationships/hyperlink" Target="https://www.javatpoint.com/java-awt-labe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Pawar</dc:creator>
  <cp:keywords/>
  <dc:description/>
  <cp:lastModifiedBy>Ashwin Pawar</cp:lastModifiedBy>
  <cp:revision>1</cp:revision>
  <dcterms:created xsi:type="dcterms:W3CDTF">2023-11-05T18:34:00Z</dcterms:created>
  <dcterms:modified xsi:type="dcterms:W3CDTF">2023-11-05T18:34:00Z</dcterms:modified>
</cp:coreProperties>
</file>