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BD5E" w14:textId="77777777" w:rsidR="00BC6265" w:rsidRDefault="007D281B">
      <w:r>
        <w:t>Observable trends</w:t>
      </w:r>
    </w:p>
    <w:p w14:paraId="4CBDC113" w14:textId="097DA50F" w:rsidR="007D281B" w:rsidRDefault="007D281B" w:rsidP="007D281B">
      <w:pPr>
        <w:pStyle w:val="ListParagraph"/>
        <w:numPr>
          <w:ilvl w:val="0"/>
          <w:numId w:val="1"/>
        </w:numPr>
      </w:pPr>
      <w:r>
        <w:t>While there is a significantly higher percentage of males (84% vs 14%), the females on average spend a higher amount ($4.47 vs $4.07).</w:t>
      </w:r>
    </w:p>
    <w:p w14:paraId="3431DE9B" w14:textId="2CE700CA" w:rsidR="007D281B" w:rsidRDefault="007D281B" w:rsidP="007D281B">
      <w:pPr>
        <w:pStyle w:val="ListParagraph"/>
        <w:numPr>
          <w:ilvl w:val="0"/>
          <w:numId w:val="1"/>
        </w:numPr>
      </w:pPr>
      <w:r>
        <w:t>The most profitable age group and the largest age group is 20-24 (Total purchase value = $1114 and 258 people), but people from 35-39 spend more on average per person ($4.76 vs $4.32).</w:t>
      </w:r>
    </w:p>
    <w:p w14:paraId="56A1E650" w14:textId="4FEB97AD" w:rsidR="007D281B" w:rsidRDefault="007D281B" w:rsidP="007D281B">
      <w:pPr>
        <w:pStyle w:val="ListParagraph"/>
        <w:numPr>
          <w:ilvl w:val="0"/>
          <w:numId w:val="1"/>
        </w:numPr>
      </w:pPr>
      <w:r>
        <w:t>Based on the number of people in each age group, its clear that most of the consumers are adults</w:t>
      </w:r>
      <w:r w:rsidR="00F20020">
        <w:t xml:space="preserve"> and not teenagers.</w:t>
      </w:r>
      <w:bookmarkStart w:id="0" w:name="_GoBack"/>
      <w:bookmarkEnd w:id="0"/>
    </w:p>
    <w:sectPr w:rsidR="007D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A4A44"/>
    <w:multiLevelType w:val="hybridMultilevel"/>
    <w:tmpl w:val="7BAE3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1B"/>
    <w:rsid w:val="007D281B"/>
    <w:rsid w:val="00BC6265"/>
    <w:rsid w:val="00F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B711"/>
  <w15:chartTrackingRefBased/>
  <w15:docId w15:val="{B7A702A3-3496-41D0-831A-C2FC9C59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Jayaram</dc:creator>
  <cp:keywords/>
  <dc:description/>
  <cp:lastModifiedBy>Ashwin Jayaram</cp:lastModifiedBy>
  <cp:revision>1</cp:revision>
  <dcterms:created xsi:type="dcterms:W3CDTF">2019-08-11T01:33:00Z</dcterms:created>
  <dcterms:modified xsi:type="dcterms:W3CDTF">2019-08-11T01:45:00Z</dcterms:modified>
</cp:coreProperties>
</file>