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rPr>
      </w:pPr>
      <w:bookmarkStart w:colFirst="0" w:colLast="0" w:name="_gj58re3ghg5j" w:id="0"/>
      <w:bookmarkEnd w:id="0"/>
      <w:r w:rsidDel="00000000" w:rsidR="00000000" w:rsidRPr="00000000">
        <w:rPr>
          <w:rFonts w:ascii="Rockwell" w:cs="Rockwell" w:eastAsia="Rockwell" w:hAnsi="Rockwell"/>
          <w:rtl w:val="0"/>
        </w:rPr>
        <w:t xml:space="preserve">Central Support Tutoring Services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Tutoring is a free, value-added service, neither guaranteed nor included in your tuition.  There are a few eligibility requirements for Central Support tutoring:  </w:t>
      </w:r>
    </w:p>
    <w:p w:rsidR="00000000" w:rsidDel="00000000" w:rsidP="00000000" w:rsidRDefault="00000000" w:rsidRPr="00000000" w14:paraId="00000004">
      <w:pPr>
        <w:numPr>
          <w:ilvl w:val="0"/>
          <w:numId w:val="1"/>
        </w:numPr>
        <w:spacing w:line="240" w:lineRule="auto"/>
        <w:ind w:left="720" w:hanging="360"/>
        <w:rPr>
          <w:sz w:val="20"/>
          <w:szCs w:val="20"/>
        </w:rPr>
      </w:pPr>
      <w:r w:rsidDel="00000000" w:rsidR="00000000" w:rsidRPr="00000000">
        <w:rPr>
          <w:sz w:val="20"/>
          <w:szCs w:val="20"/>
          <w:rtl w:val="0"/>
        </w:rPr>
        <w:t xml:space="preserve">Excellent class attendance.</w:t>
      </w:r>
    </w:p>
    <w:p w:rsidR="00000000" w:rsidDel="00000000" w:rsidP="00000000" w:rsidRDefault="00000000" w:rsidRPr="00000000" w14:paraId="00000005">
      <w:pPr>
        <w:numPr>
          <w:ilvl w:val="0"/>
          <w:numId w:val="1"/>
        </w:numPr>
        <w:spacing w:line="240" w:lineRule="auto"/>
        <w:ind w:left="720" w:hanging="360"/>
        <w:rPr>
          <w:sz w:val="20"/>
          <w:szCs w:val="20"/>
        </w:rPr>
      </w:pPr>
      <w:r w:rsidDel="00000000" w:rsidR="00000000" w:rsidRPr="00000000">
        <w:rPr>
          <w:sz w:val="20"/>
          <w:szCs w:val="20"/>
          <w:rtl w:val="0"/>
        </w:rPr>
        <w:t xml:space="preserve">Consistent attendance at Office Hours.</w:t>
      </w:r>
    </w:p>
    <w:p w:rsidR="00000000" w:rsidDel="00000000" w:rsidP="00000000" w:rsidRDefault="00000000" w:rsidRPr="00000000" w14:paraId="00000006">
      <w:pPr>
        <w:numPr>
          <w:ilvl w:val="0"/>
          <w:numId w:val="1"/>
        </w:numPr>
        <w:spacing w:line="240" w:lineRule="auto"/>
        <w:ind w:left="720" w:hanging="360"/>
        <w:rPr>
          <w:sz w:val="20"/>
          <w:szCs w:val="20"/>
        </w:rPr>
      </w:pPr>
      <w:r w:rsidDel="00000000" w:rsidR="00000000" w:rsidRPr="00000000">
        <w:rPr>
          <w:sz w:val="20"/>
          <w:szCs w:val="20"/>
          <w:rtl w:val="0"/>
        </w:rPr>
        <w:t xml:space="preserve">Spending the minimum recommended hours outside of class (20 hrs for PT, 40 hrs for FT) working on your coding skills and studying.</w:t>
      </w:r>
    </w:p>
    <w:p w:rsidR="00000000" w:rsidDel="00000000" w:rsidP="00000000" w:rsidRDefault="00000000" w:rsidRPr="00000000" w14:paraId="00000007">
      <w:pPr>
        <w:numPr>
          <w:ilvl w:val="0"/>
          <w:numId w:val="1"/>
        </w:numPr>
        <w:spacing w:line="240" w:lineRule="auto"/>
        <w:ind w:left="720" w:hanging="360"/>
        <w:rPr>
          <w:sz w:val="20"/>
          <w:szCs w:val="20"/>
        </w:rPr>
      </w:pPr>
      <w:r w:rsidDel="00000000" w:rsidR="00000000" w:rsidRPr="00000000">
        <w:rPr>
          <w:sz w:val="20"/>
          <w:szCs w:val="20"/>
          <w:rtl w:val="0"/>
        </w:rPr>
        <w:t xml:space="preserve">Tuition payments current.  </w:t>
      </w:r>
    </w:p>
    <w:p w:rsidR="00000000" w:rsidDel="00000000" w:rsidP="00000000" w:rsidRDefault="00000000" w:rsidRPr="00000000" w14:paraId="00000008">
      <w:pPr>
        <w:spacing w:line="240" w:lineRule="auto"/>
        <w:rPr>
          <w:sz w:val="20"/>
          <w:szCs w:val="20"/>
        </w:rPr>
      </w:pPr>
      <w:r w:rsidDel="00000000" w:rsidR="00000000" w:rsidRPr="00000000">
        <w:rPr>
          <w:rtl w:val="0"/>
        </w:rPr>
      </w:r>
    </w:p>
    <w:p w:rsidR="00000000" w:rsidDel="00000000" w:rsidP="00000000" w:rsidRDefault="00000000" w:rsidRPr="00000000" w14:paraId="00000009">
      <w:pPr>
        <w:spacing w:line="240" w:lineRule="auto"/>
        <w:rPr>
          <w:b w:val="1"/>
          <w:sz w:val="20"/>
          <w:szCs w:val="20"/>
        </w:rPr>
      </w:pPr>
      <w:r w:rsidDel="00000000" w:rsidR="00000000" w:rsidRPr="00000000">
        <w:rPr>
          <w:b w:val="1"/>
          <w:sz w:val="20"/>
          <w:szCs w:val="20"/>
          <w:rtl w:val="0"/>
        </w:rPr>
        <w:t xml:space="preserve">Tutoring will not compensate for spending insufficient time on self-study.  Coding is a skill that requires many, many hours of study and practice and can only be learned by devoting yourself to consistent hard work. </w:t>
      </w:r>
    </w:p>
    <w:p w:rsidR="00000000" w:rsidDel="00000000" w:rsidP="00000000" w:rsidRDefault="00000000" w:rsidRPr="00000000" w14:paraId="0000000A">
      <w:pPr>
        <w:spacing w:line="240" w:lineRule="auto"/>
        <w:rPr>
          <w:b w:val="1"/>
          <w:sz w:val="20"/>
          <w:szCs w:val="20"/>
        </w:rPr>
      </w:pPr>
      <w:r w:rsidDel="00000000" w:rsidR="00000000" w:rsidRPr="00000000">
        <w:rPr>
          <w:rtl w:val="0"/>
        </w:rPr>
      </w:r>
    </w:p>
    <w:p w:rsidR="00000000" w:rsidDel="00000000" w:rsidP="00000000" w:rsidRDefault="00000000" w:rsidRPr="00000000" w14:paraId="0000000B">
      <w:pPr>
        <w:pStyle w:val="Heading1"/>
        <w:spacing w:after="0" w:before="0" w:line="240" w:lineRule="auto"/>
        <w:rPr>
          <w:b w:val="1"/>
          <w:color w:val="222222"/>
          <w:sz w:val="22"/>
          <w:szCs w:val="22"/>
          <w:highlight w:val="white"/>
        </w:rPr>
      </w:pPr>
      <w:bookmarkStart w:colFirst="0" w:colLast="0" w:name="_bvylhpnwqah3" w:id="1"/>
      <w:bookmarkEnd w:id="1"/>
      <w:r w:rsidDel="00000000" w:rsidR="00000000" w:rsidRPr="00000000">
        <w:rPr>
          <w:b w:val="1"/>
          <w:color w:val="222222"/>
          <w:sz w:val="22"/>
          <w:szCs w:val="22"/>
          <w:highlight w:val="white"/>
          <w:rtl w:val="0"/>
        </w:rPr>
        <w:t xml:space="preserve">Our Tutors</w:t>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You will be assigned a tutor who will work with you </w:t>
      </w:r>
      <w:r w:rsidDel="00000000" w:rsidR="00000000" w:rsidRPr="00000000">
        <w:rPr>
          <w:b w:val="1"/>
          <w:sz w:val="20"/>
          <w:szCs w:val="20"/>
          <w:rtl w:val="0"/>
        </w:rPr>
        <w:t xml:space="preserve">remotely</w:t>
      </w:r>
      <w:r w:rsidDel="00000000" w:rsidR="00000000" w:rsidRPr="00000000">
        <w:rPr>
          <w:sz w:val="20"/>
          <w:szCs w:val="20"/>
          <w:rtl w:val="0"/>
        </w:rPr>
        <w:t xml:space="preserve"> on your coding questions, study skills, strategies for boot camp success, etc. but </w:t>
      </w:r>
      <w:r w:rsidDel="00000000" w:rsidR="00000000" w:rsidRPr="00000000">
        <w:rPr>
          <w:sz w:val="20"/>
          <w:szCs w:val="20"/>
          <w:u w:val="single"/>
          <w:rtl w:val="0"/>
        </w:rPr>
        <w:t xml:space="preserve">tutors are not allowed to solve your homework assignments for you</w:t>
      </w:r>
      <w:r w:rsidDel="00000000" w:rsidR="00000000" w:rsidRPr="00000000">
        <w:rPr>
          <w:sz w:val="20"/>
          <w:szCs w:val="20"/>
          <w:rtl w:val="0"/>
        </w:rPr>
        <w:t xml:space="preserve">. Every tutor on our team is either a boot camp graduate, a current boot camp student in the advanced weeks of the program, a TA / substitute TA, or a software developer. The one thing that every tutor has in common is first-hand knowledge of both the challenges of learning to code and the boot camp. Every tutor has a genuine desire to help you and to make your bootcamp experience a little easier.</w:t>
      </w:r>
    </w:p>
    <w:p w:rsidR="00000000" w:rsidDel="00000000" w:rsidP="00000000" w:rsidRDefault="00000000" w:rsidRPr="00000000" w14:paraId="0000000E">
      <w:pPr>
        <w:spacing w:line="240" w:lineRule="auto"/>
        <w:rPr>
          <w:b w:val="1"/>
          <w:sz w:val="20"/>
          <w:szCs w:val="20"/>
        </w:rPr>
      </w:pPr>
      <w:r w:rsidDel="00000000" w:rsidR="00000000" w:rsidRPr="00000000">
        <w:rPr>
          <w:rtl w:val="0"/>
        </w:rPr>
      </w:r>
    </w:p>
    <w:p w:rsidR="00000000" w:rsidDel="00000000" w:rsidP="00000000" w:rsidRDefault="00000000" w:rsidRPr="00000000" w14:paraId="0000000F">
      <w:pPr>
        <w:spacing w:line="240" w:lineRule="auto"/>
        <w:rPr>
          <w:b w:val="1"/>
          <w:sz w:val="20"/>
          <w:szCs w:val="20"/>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sz w:val="20"/>
          <w:szCs w:val="20"/>
          <w:u w:val="none"/>
        </w:rPr>
      </w:pPr>
      <w:r w:rsidDel="00000000" w:rsidR="00000000" w:rsidRPr="00000000">
        <w:rPr>
          <w:sz w:val="20"/>
          <w:szCs w:val="20"/>
          <w:rtl w:val="0"/>
        </w:rPr>
        <w:t xml:space="preserve">Tutoring is reserved for students who are currently struggling despite meeting all of the requirements above.</w:t>
      </w:r>
    </w:p>
    <w:p w:rsidR="00000000" w:rsidDel="00000000" w:rsidP="00000000" w:rsidRDefault="00000000" w:rsidRPr="00000000" w14:paraId="00000011">
      <w:pPr>
        <w:numPr>
          <w:ilvl w:val="0"/>
          <w:numId w:val="2"/>
        </w:numPr>
        <w:spacing w:line="240" w:lineRule="auto"/>
        <w:ind w:left="720" w:hanging="360"/>
        <w:rPr>
          <w:sz w:val="20"/>
          <w:szCs w:val="20"/>
          <w:u w:val="none"/>
        </w:rPr>
      </w:pPr>
      <w:r w:rsidDel="00000000" w:rsidR="00000000" w:rsidRPr="00000000">
        <w:rPr>
          <w:sz w:val="20"/>
          <w:szCs w:val="20"/>
          <w:rtl w:val="0"/>
        </w:rPr>
        <w:t xml:space="preserve">You are allowed one 45 minute tutoring session per week for a part-time program and two 45 minutes sessions per week for a full-time program.</w:t>
      </w:r>
    </w:p>
    <w:p w:rsidR="00000000" w:rsidDel="00000000" w:rsidP="00000000" w:rsidRDefault="00000000" w:rsidRPr="00000000" w14:paraId="00000012">
      <w:pPr>
        <w:numPr>
          <w:ilvl w:val="0"/>
          <w:numId w:val="2"/>
        </w:numPr>
        <w:spacing w:line="240" w:lineRule="auto"/>
        <w:ind w:left="720" w:hanging="360"/>
        <w:rPr>
          <w:sz w:val="20"/>
          <w:szCs w:val="20"/>
          <w:u w:val="none"/>
        </w:rPr>
      </w:pPr>
      <w:r w:rsidDel="00000000" w:rsidR="00000000" w:rsidRPr="00000000">
        <w:rPr>
          <w:sz w:val="20"/>
          <w:szCs w:val="20"/>
          <w:rtl w:val="0"/>
        </w:rPr>
        <w:t xml:space="preserve">When requesting a tutor, you must provide a specific topic(s) that is challenging you. This will allow us to pair you with the appropriate tutor.</w:t>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b w:val="1"/>
        </w:rPr>
      </w:pPr>
      <w:r w:rsidDel="00000000" w:rsidR="00000000" w:rsidRPr="00000000">
        <w:rPr>
          <w:b w:val="1"/>
          <w:rtl w:val="0"/>
        </w:rPr>
        <w:t xml:space="preserve">Requesting a Tutor</w:t>
      </w:r>
    </w:p>
    <w:p w:rsidR="00000000" w:rsidDel="00000000" w:rsidP="00000000" w:rsidRDefault="00000000" w:rsidRPr="00000000" w14:paraId="00000015">
      <w:pPr>
        <w:spacing w:line="240" w:lineRule="auto"/>
        <w:rPr>
          <w:b w:val="1"/>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If you meet the above requirements, you may request a tutor by emailing Sarah Campbell at </w:t>
      </w:r>
      <w:hyperlink r:id="rId6">
        <w:r w:rsidDel="00000000" w:rsidR="00000000" w:rsidRPr="00000000">
          <w:rPr>
            <w:color w:val="1155cc"/>
            <w:sz w:val="20"/>
            <w:szCs w:val="20"/>
            <w:u w:val="single"/>
            <w:rtl w:val="0"/>
          </w:rPr>
          <w:t xml:space="preserve">scampbell@bootcampspot.com</w:t>
        </w:r>
      </w:hyperlink>
      <w:r w:rsidDel="00000000" w:rsidR="00000000" w:rsidRPr="00000000">
        <w:rPr>
          <w:sz w:val="20"/>
          <w:szCs w:val="20"/>
          <w:rtl w:val="0"/>
        </w:rPr>
        <w:t xml:space="preserve"> or online at </w:t>
      </w:r>
      <w:hyperlink r:id="rId7">
        <w:r w:rsidDel="00000000" w:rsidR="00000000" w:rsidRPr="00000000">
          <w:rPr>
            <w:color w:val="1155cc"/>
            <w:sz w:val="20"/>
            <w:szCs w:val="20"/>
            <w:u w:val="single"/>
            <w:rtl w:val="0"/>
          </w:rPr>
          <w:t xml:space="preserve">www.bootcampspot.com</w:t>
        </w:r>
      </w:hyperlink>
      <w:r w:rsidDel="00000000" w:rsidR="00000000" w:rsidRPr="00000000">
        <w:rPr>
          <w:sz w:val="20"/>
          <w:szCs w:val="20"/>
          <w:rtl w:val="0"/>
        </w:rPr>
        <w:t xml:space="preserve"> via:</w:t>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-BCS Live Chat</w:t>
      </w:r>
    </w:p>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-BCS Support</w:t>
      </w:r>
    </w:p>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b w:val="1"/>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Once you submit your request, please watch your email for your tutor assignment and respond to your tutor within 72 hours. You will schedule sessions directly with your tutor. All directions and policies, including how to request a change of tutor, are in the introduction email.</w:t>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before="112" w:line="240" w:lineRule="auto"/>
        <w:rPr/>
      </w:pP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Heading1"/>
      <w:rPr>
        <w:sz w:val="16"/>
        <w:szCs w:val="16"/>
      </w:rPr>
    </w:pPr>
    <w:bookmarkStart w:colFirst="0" w:colLast="0" w:name="_bgfrr2gths2m" w:id="2"/>
    <w:bookmarkEnd w:id="2"/>
    <w:r w:rsidDel="00000000" w:rsidR="00000000" w:rsidRPr="00000000">
      <w:rPr>
        <w:sz w:val="16"/>
        <w:szCs w:val="16"/>
        <w:rtl w:val="0"/>
      </w:rPr>
      <w:t xml:space="preserve">Policy Revised 10/9/2018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i w:val="1"/>
      </w:rPr>
    </w:pPr>
    <w:r w:rsidDel="00000000" w:rsidR="00000000" w:rsidRPr="00000000">
      <w:rPr>
        <w:i w:val="1"/>
      </w:rPr>
      <w:drawing>
        <wp:inline distB="114300" distT="114300" distL="114300" distR="114300">
          <wp:extent cx="5238750" cy="952500"/>
          <wp:effectExtent b="0" l="0" r="0" t="0"/>
          <wp:docPr id="1" name="image1.jpg"/>
          <a:graphic>
            <a:graphicData uri="http://schemas.openxmlformats.org/drawingml/2006/picture">
              <pic:pic>
                <pic:nvPicPr>
                  <pic:cNvPr id="0" name="image1.jpg"/>
                  <pic:cNvPicPr preferRelativeResize="0"/>
                </pic:nvPicPr>
                <pic:blipFill>
                  <a:blip r:embed="rId1"/>
                  <a:srcRect b="6464" l="0" r="0" t="6464"/>
                  <a:stretch>
                    <a:fillRect/>
                  </a:stretch>
                </pic:blipFill>
                <pic:spPr>
                  <a:xfrm>
                    <a:off x="0" y="0"/>
                    <a:ext cx="523875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campbell@bootcampspot.com" TargetMode="External"/><Relationship Id="rId7" Type="http://schemas.openxmlformats.org/officeDocument/2006/relationships/hyperlink" Target="http://www.bootcampspot.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