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426D" w14:textId="41E7A90E" w:rsidR="00CD3EE0" w:rsidRDefault="0096753F">
      <w:r>
        <w:t>Lab 3 Blob exc:</w:t>
      </w:r>
    </w:p>
    <w:p w14:paraId="6F4D6389" w14:textId="72862DBB" w:rsidR="0096753F" w:rsidRDefault="0096753F">
      <w:r>
        <w:rPr>
          <w:noProof/>
        </w:rPr>
        <w:drawing>
          <wp:inline distT="0" distB="0" distL="0" distR="0" wp14:anchorId="66B18421" wp14:editId="05A3DA0B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46B6" w14:textId="131C53D8" w:rsidR="00B47E16" w:rsidRDefault="00B47E16">
      <w:r>
        <w:rPr>
          <w:noProof/>
        </w:rPr>
        <w:drawing>
          <wp:inline distT="0" distB="0" distL="0" distR="0" wp14:anchorId="40C944DC" wp14:editId="5FAAEE03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43A" w14:textId="265DC1BA" w:rsidR="000C3718" w:rsidRDefault="000C3718">
      <w:r>
        <w:rPr>
          <w:noProof/>
        </w:rPr>
        <w:lastRenderedPageBreak/>
        <w:drawing>
          <wp:inline distT="0" distB="0" distL="0" distR="0" wp14:anchorId="75DDD342" wp14:editId="5EF143EC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F"/>
    <w:rsid w:val="000C3718"/>
    <w:rsid w:val="0096753F"/>
    <w:rsid w:val="00B47E16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A4B8"/>
  <w15:chartTrackingRefBased/>
  <w15:docId w15:val="{64284430-B601-4FC4-A9B0-342FDEDF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82B51F16-2B29-41F7-8129-30950AFE1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DAEBE-5ACE-4CD1-BE9E-8D0B22A87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B3B9A-C1DE-4644-81AC-B04D00918122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b69857ea-58ae-42db-8281-5421ff1a5f6d"/>
    <ds:schemaRef ds:uri="http://www.w3.org/XML/1998/namespace"/>
    <ds:schemaRef ds:uri="http://schemas.openxmlformats.org/package/2006/metadata/core-properties"/>
    <ds:schemaRef ds:uri="92dbc1fa-6132-4772-835d-d250d03eb1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2</cp:revision>
  <dcterms:created xsi:type="dcterms:W3CDTF">2023-12-27T11:25:00Z</dcterms:created>
  <dcterms:modified xsi:type="dcterms:W3CDTF">2023-12-27T11:39:00Z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2023-12-27T11:25:38Z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11796a48-af69-44ac-8287-a353266a8445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