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2DA95" w14:textId="77777777" w:rsidR="00C2652F" w:rsidRPr="00C2652F" w:rsidRDefault="00C2652F" w:rsidP="00C265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652F">
        <w:rPr>
          <w:rFonts w:ascii="Times New Roman" w:eastAsia="Times New Roman" w:hAnsi="Times New Roman" w:cs="Times New Roman"/>
          <w:b/>
          <w:bCs/>
          <w:kern w:val="0"/>
          <w:sz w:val="36"/>
          <w:szCs w:val="36"/>
          <w:lang w:eastAsia="en-GB"/>
          <w14:ligatures w14:val="none"/>
        </w:rPr>
        <w:t>5.1 Training Dataset Generation</w:t>
      </w:r>
    </w:p>
    <w:p w14:paraId="3498838F"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The proposed learning-to-branch model is trained using supervision obtained from </w:t>
      </w:r>
      <w:r w:rsidRPr="00C2652F">
        <w:rPr>
          <w:rFonts w:ascii="Times New Roman" w:eastAsia="Times New Roman" w:hAnsi="Times New Roman" w:cs="Times New Roman"/>
          <w:b/>
          <w:bCs/>
          <w:kern w:val="0"/>
          <w:lang w:eastAsia="en-GB"/>
          <w14:ligatures w14:val="none"/>
        </w:rPr>
        <w:t>Strong Branching</w:t>
      </w:r>
      <w:r w:rsidRPr="00C2652F">
        <w:rPr>
          <w:rFonts w:ascii="Times New Roman" w:eastAsia="Times New Roman" w:hAnsi="Times New Roman" w:cs="Times New Roman"/>
          <w:kern w:val="0"/>
          <w:lang w:eastAsia="en-GB"/>
          <w14:ligatures w14:val="none"/>
        </w:rPr>
        <w:t>, which serves as the expert branching policy during offline data generation. Since optimal branching decisions are not known a priori, an exact branch-and-bound solver is first executed to collect expert branching behaviour across a diverse collection of benchmark instances. For each graph, the data generation pipeline consists of four stages: (i) benchmark graph preparation, (ii) graph preprocessing through exact kernelization, (iii) expert label generation using Strong Branching, and (iv) construction of branch samples for supervised learning. The resulting dataset captures expert branching decisions from a wide range of graph structures and optimization states, providing the supervision required to train the proposed learning-to-branch model. The overall workflow is illustrated in Figure 5.1.</w:t>
      </w:r>
    </w:p>
    <w:p w14:paraId="59FBE156"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DIMACS Benchmark Graph</w:t>
      </w:r>
    </w:p>
    <w:p w14:paraId="2F0078A9"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4021ABC2"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66C70C70"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Clique → MIS Transformation</w:t>
      </w:r>
    </w:p>
    <w:p w14:paraId="7D351228"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780670D4"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2A236F3A"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ReduMIS Kernelization</w:t>
      </w:r>
    </w:p>
    <w:p w14:paraId="2C6EC170"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2FFFB676"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00079F5E"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Irreducible Core Graph</w:t>
      </w:r>
    </w:p>
    <w:p w14:paraId="3F798C1A"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350088B4"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70893EE6"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Exact Branch-and-Bound Solver</w:t>
      </w:r>
    </w:p>
    <w:p w14:paraId="5C3EF1C4"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75CDE1EA"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7660B58E"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Strong Branching Evaluation</w:t>
      </w:r>
    </w:p>
    <w:p w14:paraId="772209D6"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6FE03D51"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089D3FE5"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Branch Sample Construction</w:t>
      </w:r>
    </w:p>
    <w:p w14:paraId="13A8E439"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514822BE"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w:t>
      </w:r>
    </w:p>
    <w:p w14:paraId="5769AA2A"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Serialized Training Dataset</w:t>
      </w:r>
    </w:p>
    <w:p w14:paraId="0BB1F09E"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b/>
          <w:bCs/>
          <w:kern w:val="0"/>
          <w:lang w:eastAsia="en-GB"/>
          <w14:ligatures w14:val="none"/>
        </w:rPr>
        <w:t>Figure 5.1.</w:t>
      </w:r>
      <w:r w:rsidRPr="00C2652F">
        <w:rPr>
          <w:rFonts w:ascii="Times New Roman" w:eastAsia="Times New Roman" w:hAnsi="Times New Roman" w:cs="Times New Roman"/>
          <w:kern w:val="0"/>
          <w:lang w:eastAsia="en-GB"/>
          <w14:ligatures w14:val="none"/>
        </w:rPr>
        <w:t xml:space="preserve"> Workflow for generating the supervised training dataset.</w:t>
      </w:r>
    </w:p>
    <w:p w14:paraId="44688B54" w14:textId="77777777" w:rsidR="00C2652F" w:rsidRPr="00C2652F" w:rsidRDefault="00194C6E" w:rsidP="00C2652F">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4B7D0265">
          <v:rect id="_x0000_i1033" alt="" style="width:451.3pt;height:.05pt;mso-width-percent:0;mso-height-percent:0;mso-width-percent:0;mso-height-percent:0" o:hralign="center" o:hrstd="t" o:hr="t" fillcolor="#a0a0a0" stroked="f"/>
        </w:pict>
      </w:r>
    </w:p>
    <w:p w14:paraId="79B5FC9D" w14:textId="77777777" w:rsidR="00C2652F" w:rsidRPr="00C2652F" w:rsidRDefault="00C2652F" w:rsidP="00C265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2652F">
        <w:rPr>
          <w:rFonts w:ascii="Times New Roman" w:eastAsia="Times New Roman" w:hAnsi="Times New Roman" w:cs="Times New Roman"/>
          <w:b/>
          <w:bCs/>
          <w:kern w:val="0"/>
          <w:sz w:val="27"/>
          <w:szCs w:val="27"/>
          <w:lang w:eastAsia="en-GB"/>
          <w14:ligatures w14:val="none"/>
        </w:rPr>
        <w:t>5.1.1 Benchmark Graphs</w:t>
      </w:r>
    </w:p>
    <w:p w14:paraId="55A910D7"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Training data were generated using </w:t>
      </w:r>
      <w:r w:rsidRPr="00C2652F">
        <w:rPr>
          <w:rFonts w:ascii="Times New Roman" w:eastAsia="Times New Roman" w:hAnsi="Times New Roman" w:cs="Times New Roman"/>
          <w:b/>
          <w:bCs/>
          <w:kern w:val="0"/>
          <w:lang w:eastAsia="en-GB"/>
          <w14:ligatures w14:val="none"/>
        </w:rPr>
        <w:t>56 benchmark instances</w:t>
      </w:r>
      <w:r w:rsidRPr="00C2652F">
        <w:rPr>
          <w:rFonts w:ascii="Times New Roman" w:eastAsia="Times New Roman" w:hAnsi="Times New Roman" w:cs="Times New Roman"/>
          <w:kern w:val="0"/>
          <w:lang w:eastAsia="en-GB"/>
          <w14:ligatures w14:val="none"/>
        </w:rPr>
        <w:t xml:space="preserve"> selected from the Second DIMACS Implementation Challenge. The selected graphs represent diverse graph families with varying sizes, densities and structural characteristics, enabling the learned branching policy to generalize across different classes of optimization problems rather than overfitting to a specific graph topology. The benchmark suite includes both sparse and dense graphs, as well as highly structured and randomly generated instances, exposing the learning algorithm to a broad spectrum of branching behaviours encountered during exact optimization.</w:t>
      </w:r>
    </w:p>
    <w:p w14:paraId="51F7E10B"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b/>
          <w:bCs/>
          <w:kern w:val="0"/>
          <w:lang w:eastAsia="en-GB"/>
          <w14:ligatures w14:val="none"/>
        </w:rPr>
        <w:t>Table 5.1. Representative DIMACS benchmark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3248"/>
      </w:tblGrid>
      <w:tr w:rsidR="00C2652F" w:rsidRPr="00C2652F" w14:paraId="036BF2E6" w14:textId="77777777">
        <w:trPr>
          <w:tblHeader/>
          <w:tblCellSpacing w:w="15" w:type="dxa"/>
        </w:trPr>
        <w:tc>
          <w:tcPr>
            <w:tcW w:w="0" w:type="auto"/>
            <w:vAlign w:val="center"/>
            <w:hideMark/>
          </w:tcPr>
          <w:p w14:paraId="2D815424" w14:textId="77777777" w:rsidR="00C2652F" w:rsidRPr="00C2652F" w:rsidRDefault="00C2652F" w:rsidP="00C2652F">
            <w:pPr>
              <w:jc w:val="center"/>
              <w:rPr>
                <w:rFonts w:ascii="Times New Roman" w:eastAsia="Times New Roman" w:hAnsi="Times New Roman" w:cs="Times New Roman"/>
                <w:b/>
                <w:bCs/>
                <w:kern w:val="0"/>
                <w:lang w:eastAsia="en-GB"/>
                <w14:ligatures w14:val="none"/>
              </w:rPr>
            </w:pPr>
            <w:r w:rsidRPr="00C2652F">
              <w:rPr>
                <w:rFonts w:ascii="Times New Roman" w:eastAsia="Times New Roman" w:hAnsi="Times New Roman" w:cs="Times New Roman"/>
                <w:b/>
                <w:bCs/>
                <w:kern w:val="0"/>
                <w:lang w:eastAsia="en-GB"/>
                <w14:ligatures w14:val="none"/>
              </w:rPr>
              <w:lastRenderedPageBreak/>
              <w:t>Graph family</w:t>
            </w:r>
          </w:p>
        </w:tc>
        <w:tc>
          <w:tcPr>
            <w:tcW w:w="0" w:type="auto"/>
            <w:vAlign w:val="center"/>
            <w:hideMark/>
          </w:tcPr>
          <w:p w14:paraId="5585A731" w14:textId="77777777" w:rsidR="00C2652F" w:rsidRPr="00C2652F" w:rsidRDefault="00C2652F" w:rsidP="00C2652F">
            <w:pPr>
              <w:jc w:val="center"/>
              <w:rPr>
                <w:rFonts w:ascii="Times New Roman" w:eastAsia="Times New Roman" w:hAnsi="Times New Roman" w:cs="Times New Roman"/>
                <w:b/>
                <w:bCs/>
                <w:kern w:val="0"/>
                <w:lang w:eastAsia="en-GB"/>
                <w14:ligatures w14:val="none"/>
              </w:rPr>
            </w:pPr>
            <w:r w:rsidRPr="00C2652F">
              <w:rPr>
                <w:rFonts w:ascii="Times New Roman" w:eastAsia="Times New Roman" w:hAnsi="Times New Roman" w:cs="Times New Roman"/>
                <w:b/>
                <w:bCs/>
                <w:kern w:val="0"/>
                <w:lang w:eastAsia="en-GB"/>
                <w14:ligatures w14:val="none"/>
              </w:rPr>
              <w:t>Representative instances</w:t>
            </w:r>
          </w:p>
        </w:tc>
      </w:tr>
      <w:tr w:rsidR="00C2652F" w:rsidRPr="00C2652F" w14:paraId="0A5DB707" w14:textId="77777777">
        <w:trPr>
          <w:tblCellSpacing w:w="15" w:type="dxa"/>
        </w:trPr>
        <w:tc>
          <w:tcPr>
            <w:tcW w:w="0" w:type="auto"/>
            <w:vAlign w:val="center"/>
            <w:hideMark/>
          </w:tcPr>
          <w:p w14:paraId="5F520AD7"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Brockington</w:t>
            </w:r>
          </w:p>
        </w:tc>
        <w:tc>
          <w:tcPr>
            <w:tcW w:w="0" w:type="auto"/>
            <w:vAlign w:val="center"/>
            <w:hideMark/>
          </w:tcPr>
          <w:p w14:paraId="6976B72A"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brock200-1, brock400-4</w:t>
            </w:r>
          </w:p>
        </w:tc>
      </w:tr>
      <w:tr w:rsidR="00C2652F" w:rsidRPr="00C2652F" w14:paraId="40E7C223" w14:textId="77777777">
        <w:trPr>
          <w:tblCellSpacing w:w="15" w:type="dxa"/>
        </w:trPr>
        <w:tc>
          <w:tcPr>
            <w:tcW w:w="0" w:type="auto"/>
            <w:vAlign w:val="center"/>
            <w:hideMark/>
          </w:tcPr>
          <w:p w14:paraId="4843492E"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C</w:t>
            </w:r>
          </w:p>
        </w:tc>
        <w:tc>
          <w:tcPr>
            <w:tcW w:w="0" w:type="auto"/>
            <w:vAlign w:val="center"/>
            <w:hideMark/>
          </w:tcPr>
          <w:p w14:paraId="585B480B"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C125-9, C250-9, C500-9</w:t>
            </w:r>
          </w:p>
        </w:tc>
      </w:tr>
      <w:tr w:rsidR="00C2652F" w:rsidRPr="00C2652F" w14:paraId="78D6A9F3" w14:textId="77777777">
        <w:trPr>
          <w:tblCellSpacing w:w="15" w:type="dxa"/>
        </w:trPr>
        <w:tc>
          <w:tcPr>
            <w:tcW w:w="0" w:type="auto"/>
            <w:vAlign w:val="center"/>
            <w:hideMark/>
          </w:tcPr>
          <w:p w14:paraId="160F8106"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c-fat</w:t>
            </w:r>
          </w:p>
        </w:tc>
        <w:tc>
          <w:tcPr>
            <w:tcW w:w="0" w:type="auto"/>
            <w:vAlign w:val="center"/>
            <w:hideMark/>
          </w:tcPr>
          <w:p w14:paraId="6BD58185"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c-fat200-1, c-fat500-10</w:t>
            </w:r>
          </w:p>
        </w:tc>
      </w:tr>
      <w:tr w:rsidR="00C2652F" w:rsidRPr="00C2652F" w14:paraId="24BB0C1F" w14:textId="77777777">
        <w:trPr>
          <w:tblCellSpacing w:w="15" w:type="dxa"/>
        </w:trPr>
        <w:tc>
          <w:tcPr>
            <w:tcW w:w="0" w:type="auto"/>
            <w:vAlign w:val="center"/>
            <w:hideMark/>
          </w:tcPr>
          <w:p w14:paraId="5E42B900"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DSJC</w:t>
            </w:r>
          </w:p>
        </w:tc>
        <w:tc>
          <w:tcPr>
            <w:tcW w:w="0" w:type="auto"/>
            <w:vAlign w:val="center"/>
            <w:hideMark/>
          </w:tcPr>
          <w:p w14:paraId="40C01A3A"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DSJC500-5</w:t>
            </w:r>
          </w:p>
        </w:tc>
      </w:tr>
      <w:tr w:rsidR="00C2652F" w:rsidRPr="00C2652F" w14:paraId="20F8CD51" w14:textId="77777777">
        <w:trPr>
          <w:tblCellSpacing w:w="15" w:type="dxa"/>
        </w:trPr>
        <w:tc>
          <w:tcPr>
            <w:tcW w:w="0" w:type="auto"/>
            <w:vAlign w:val="center"/>
            <w:hideMark/>
          </w:tcPr>
          <w:p w14:paraId="36CCCE10"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Random (gen)</w:t>
            </w:r>
          </w:p>
        </w:tc>
        <w:tc>
          <w:tcPr>
            <w:tcW w:w="0" w:type="auto"/>
            <w:vAlign w:val="center"/>
            <w:hideMark/>
          </w:tcPr>
          <w:p w14:paraId="6A0A1C9E"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gen200-p0.9-44, gen400-p0.9-75</w:t>
            </w:r>
          </w:p>
        </w:tc>
      </w:tr>
      <w:tr w:rsidR="00C2652F" w:rsidRPr="00C2652F" w14:paraId="5A146A5A" w14:textId="77777777">
        <w:trPr>
          <w:tblCellSpacing w:w="15" w:type="dxa"/>
        </w:trPr>
        <w:tc>
          <w:tcPr>
            <w:tcW w:w="0" w:type="auto"/>
            <w:vAlign w:val="center"/>
            <w:hideMark/>
          </w:tcPr>
          <w:p w14:paraId="03E94FD5"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Hamming</w:t>
            </w:r>
          </w:p>
        </w:tc>
        <w:tc>
          <w:tcPr>
            <w:tcW w:w="0" w:type="auto"/>
            <w:vAlign w:val="center"/>
            <w:hideMark/>
          </w:tcPr>
          <w:p w14:paraId="28A842B9"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hamming6-2, hamming8-4</w:t>
            </w:r>
          </w:p>
        </w:tc>
      </w:tr>
      <w:tr w:rsidR="00C2652F" w:rsidRPr="00C2652F" w14:paraId="00A44EF5" w14:textId="77777777">
        <w:trPr>
          <w:tblCellSpacing w:w="15" w:type="dxa"/>
        </w:trPr>
        <w:tc>
          <w:tcPr>
            <w:tcW w:w="0" w:type="auto"/>
            <w:vAlign w:val="center"/>
            <w:hideMark/>
          </w:tcPr>
          <w:p w14:paraId="5C40F2E8"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Johnson</w:t>
            </w:r>
          </w:p>
        </w:tc>
        <w:tc>
          <w:tcPr>
            <w:tcW w:w="0" w:type="auto"/>
            <w:vAlign w:val="center"/>
            <w:hideMark/>
          </w:tcPr>
          <w:p w14:paraId="42B3A3EB"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johnson8-2-4, johnson32-2-4</w:t>
            </w:r>
          </w:p>
        </w:tc>
      </w:tr>
      <w:tr w:rsidR="00C2652F" w:rsidRPr="00C2652F" w14:paraId="6723125E" w14:textId="77777777">
        <w:trPr>
          <w:tblCellSpacing w:w="15" w:type="dxa"/>
        </w:trPr>
        <w:tc>
          <w:tcPr>
            <w:tcW w:w="0" w:type="auto"/>
            <w:vAlign w:val="center"/>
            <w:hideMark/>
          </w:tcPr>
          <w:p w14:paraId="3A75C5A6"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Keller</w:t>
            </w:r>
          </w:p>
        </w:tc>
        <w:tc>
          <w:tcPr>
            <w:tcW w:w="0" w:type="auto"/>
            <w:vAlign w:val="center"/>
            <w:hideMark/>
          </w:tcPr>
          <w:p w14:paraId="532C576F"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keller4, keller5</w:t>
            </w:r>
          </w:p>
        </w:tc>
      </w:tr>
      <w:tr w:rsidR="00C2652F" w:rsidRPr="00C2652F" w14:paraId="007F7273" w14:textId="77777777">
        <w:trPr>
          <w:tblCellSpacing w:w="15" w:type="dxa"/>
        </w:trPr>
        <w:tc>
          <w:tcPr>
            <w:tcW w:w="0" w:type="auto"/>
            <w:vAlign w:val="center"/>
            <w:hideMark/>
          </w:tcPr>
          <w:p w14:paraId="47848035"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MANN</w:t>
            </w:r>
          </w:p>
        </w:tc>
        <w:tc>
          <w:tcPr>
            <w:tcW w:w="0" w:type="auto"/>
            <w:vAlign w:val="center"/>
            <w:hideMark/>
          </w:tcPr>
          <w:p w14:paraId="413745D9"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MANN-a9, MANN-a27</w:t>
            </w:r>
          </w:p>
        </w:tc>
      </w:tr>
      <w:tr w:rsidR="00C2652F" w:rsidRPr="00C2652F" w14:paraId="7CB46CF6" w14:textId="77777777">
        <w:trPr>
          <w:tblCellSpacing w:w="15" w:type="dxa"/>
        </w:trPr>
        <w:tc>
          <w:tcPr>
            <w:tcW w:w="0" w:type="auto"/>
            <w:vAlign w:val="center"/>
            <w:hideMark/>
          </w:tcPr>
          <w:p w14:paraId="3456465F"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p-hat</w:t>
            </w:r>
          </w:p>
        </w:tc>
        <w:tc>
          <w:tcPr>
            <w:tcW w:w="0" w:type="auto"/>
            <w:vAlign w:val="center"/>
            <w:hideMark/>
          </w:tcPr>
          <w:p w14:paraId="6CD684E0"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p-hat300-3, p-hat700-3</w:t>
            </w:r>
          </w:p>
        </w:tc>
      </w:tr>
      <w:tr w:rsidR="00C2652F" w:rsidRPr="00C2652F" w14:paraId="247E37CF" w14:textId="77777777">
        <w:trPr>
          <w:tblCellSpacing w:w="15" w:type="dxa"/>
        </w:trPr>
        <w:tc>
          <w:tcPr>
            <w:tcW w:w="0" w:type="auto"/>
            <w:vAlign w:val="center"/>
            <w:hideMark/>
          </w:tcPr>
          <w:p w14:paraId="30C50AE3"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SAN</w:t>
            </w:r>
          </w:p>
        </w:tc>
        <w:tc>
          <w:tcPr>
            <w:tcW w:w="0" w:type="auto"/>
            <w:vAlign w:val="center"/>
            <w:hideMark/>
          </w:tcPr>
          <w:p w14:paraId="123F6123"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san200-0-7-1, san400-0-9-1</w:t>
            </w:r>
          </w:p>
        </w:tc>
      </w:tr>
      <w:tr w:rsidR="00C2652F" w:rsidRPr="00C2652F" w14:paraId="4E2D76E0" w14:textId="77777777">
        <w:trPr>
          <w:tblCellSpacing w:w="15" w:type="dxa"/>
        </w:trPr>
        <w:tc>
          <w:tcPr>
            <w:tcW w:w="0" w:type="auto"/>
            <w:vAlign w:val="center"/>
            <w:hideMark/>
          </w:tcPr>
          <w:p w14:paraId="192FCD9A"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SANR</w:t>
            </w:r>
          </w:p>
        </w:tc>
        <w:tc>
          <w:tcPr>
            <w:tcW w:w="0" w:type="auto"/>
            <w:vAlign w:val="center"/>
            <w:hideMark/>
          </w:tcPr>
          <w:p w14:paraId="59EF58C6"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sanr200-0-7, sanr400-0-7</w:t>
            </w:r>
          </w:p>
        </w:tc>
      </w:tr>
    </w:tbl>
    <w:p w14:paraId="41364C23"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Several DIMACS instances are provided as Maximum Clique problems. To maintain a unified Maximum Independent Set formulation throughout this work, each graph is transformed into its complement,</w:t>
      </w:r>
    </w:p>
    <w:p w14:paraId="5B13AF9B"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m:rPr>
                  <m:sty m:val="p"/>
                </m:rPr>
                <w:rPr>
                  <w:rFonts w:ascii="Cambria Math" w:eastAsia="Times New Roman" w:hAnsi="Cambria Math" w:cs="Times New Roman"/>
                  <w:kern w:val="0"/>
                  <w:lang w:eastAsia="en-GB"/>
                  <w14:ligatures w14:val="none"/>
                </w:rPr>
                <m:t>MIS</m:t>
              </m:r>
            </m:sub>
          </m:sSub>
          <m:r>
            <w:rPr>
              <w:rFonts w:ascii="Cambria Math" w:eastAsia="Times New Roman" w:hAnsi="Cambria Math" w:cs="Times New Roman"/>
              <w:kern w:val="0"/>
              <w:lang w:eastAsia="en-GB"/>
              <w14:ligatures w14:val="none"/>
            </w:rPr>
            <m:t>=</m:t>
          </m:r>
          <m:groupChr>
            <m:groupChrPr>
              <m:chr m:val="‾"/>
              <m:pos m:val="top"/>
              <m:vertJc m:val="bot"/>
              <m:ctrlPr>
                <w:rPr>
                  <w:rFonts w:ascii="Cambria Math" w:eastAsia="Times New Roman" w:hAnsi="Cambria Math" w:cs="Times New Roman"/>
                  <w:kern w:val="0"/>
                  <w:lang w:eastAsia="en-GB"/>
                  <w14:ligatures w14:val="none"/>
                </w:rPr>
              </m:ctrlPr>
            </m:groupChr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m:rPr>
                      <m:sty m:val="p"/>
                    </m:rPr>
                    <w:rPr>
                      <w:rFonts w:ascii="Cambria Math" w:eastAsia="Times New Roman" w:hAnsi="Cambria Math" w:cs="Times New Roman"/>
                      <w:kern w:val="0"/>
                      <w:lang w:eastAsia="en-GB"/>
                      <w14:ligatures w14:val="none"/>
                    </w:rPr>
                    <m:t>Clique</m:t>
                  </m:r>
                </m:sub>
              </m:sSub>
            </m:e>
          </m:groupChr>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D44C5CC"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after which all preprocessing and optimization are performed on the resulting Maximum Independent Set instance.</w:t>
      </w:r>
    </w:p>
    <w:p w14:paraId="7264D994" w14:textId="77777777" w:rsidR="00C2652F" w:rsidRPr="00C2652F" w:rsidRDefault="00194C6E" w:rsidP="00C2652F">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134C105F">
          <v:rect id="_x0000_i1032" alt="" style="width:451.3pt;height:.05pt;mso-width-percent:0;mso-height-percent:0;mso-width-percent:0;mso-height-percent:0" o:hralign="center" o:hrstd="t" o:hr="t" fillcolor="#a0a0a0" stroked="f"/>
        </w:pict>
      </w:r>
    </w:p>
    <w:p w14:paraId="21FC04FE" w14:textId="77777777" w:rsidR="00C2652F" w:rsidRPr="00C2652F" w:rsidRDefault="00C2652F" w:rsidP="00C265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2652F">
        <w:rPr>
          <w:rFonts w:ascii="Times New Roman" w:eastAsia="Times New Roman" w:hAnsi="Times New Roman" w:cs="Times New Roman"/>
          <w:b/>
          <w:bCs/>
          <w:kern w:val="0"/>
          <w:sz w:val="27"/>
          <w:szCs w:val="27"/>
          <w:lang w:eastAsia="en-GB"/>
          <w14:ligatures w14:val="none"/>
        </w:rPr>
        <w:t>5.1.2 Graph Preprocessing</w:t>
      </w:r>
    </w:p>
    <w:p w14:paraId="5C585246"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Each benchmark graph is preprocessed using the </w:t>
      </w:r>
      <w:r w:rsidRPr="00C2652F">
        <w:rPr>
          <w:rFonts w:ascii="Times New Roman" w:eastAsia="Times New Roman" w:hAnsi="Times New Roman" w:cs="Times New Roman"/>
          <w:b/>
          <w:bCs/>
          <w:kern w:val="0"/>
          <w:lang w:eastAsia="en-GB"/>
          <w14:ligatures w14:val="none"/>
        </w:rPr>
        <w:t>ReduMIS</w:t>
      </w:r>
      <w:r w:rsidRPr="00C2652F">
        <w:rPr>
          <w:rFonts w:ascii="Times New Roman" w:eastAsia="Times New Roman" w:hAnsi="Times New Roman" w:cs="Times New Roman"/>
          <w:kern w:val="0"/>
          <w:lang w:eastAsia="en-GB"/>
          <w14:ligatures w14:val="none"/>
        </w:rPr>
        <w:t xml:space="preserve"> branch-and-reduce framework before training data are collected. ReduMIS applies exact reduction rules that eliminate vertices and edges without altering the optimal Maximum Independent Set. The preprocessing stage transforms the original graph</w:t>
      </w:r>
    </w:p>
    <w:p w14:paraId="435924A4"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e>
              <m:r>
                <w:rPr>
                  <w:rFonts w:ascii="Cambria Math" w:eastAsia="Times New Roman" w:hAnsi="Cambria Math" w:cs="Times New Roman"/>
                  <w:kern w:val="0"/>
                  <w:lang w:eastAsia="en-GB"/>
                  <w14:ligatures w14:val="none"/>
                </w:rPr>
                <m:t>E</m:t>
              </m:r>
            </m:e>
          </m:d>
          <m:r>
            <w:rPr>
              <w:rFonts w:ascii="Cambria Math" w:eastAsia="Times New Roman" w:hAnsi="Cambria Math" w:cs="Times New Roman"/>
              <w:kern w:val="0"/>
              <w:lang w:eastAsia="en-GB"/>
              <w14:ligatures w14:val="none"/>
            </w:rPr>
            <w:br/>
          </m:r>
        </m:oMath>
      </m:oMathPara>
    </w:p>
    <w:p w14:paraId="4DDF7FEB"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into a reduced graph</w:t>
      </w:r>
    </w:p>
    <w:p w14:paraId="123B3A22"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K</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K</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531E314"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where</w:t>
      </w:r>
    </w:p>
    <w:p w14:paraId="65E116A2"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∣≤∣V∣,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∣≤∣E∣.</m:t>
          </m:r>
          <m:r>
            <w:rPr>
              <w:rFonts w:ascii="Cambria Math" w:eastAsia="Times New Roman" w:hAnsi="Cambria Math" w:cs="Times New Roman"/>
              <w:i/>
              <w:kern w:val="0"/>
              <w:lang w:eastAsia="en-GB"/>
              <w14:ligatures w14:val="none"/>
            </w:rPr>
            <w:br/>
          </m:r>
        </m:oMath>
      </m:oMathPara>
    </w:p>
    <w:p w14:paraId="072E30AD"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lastRenderedPageBreak/>
        <w:t xml:space="preserve">The reduced graph, referred to as the </w:t>
      </w:r>
      <w:r w:rsidRPr="00C2652F">
        <w:rPr>
          <w:rFonts w:ascii="Times New Roman" w:eastAsia="Times New Roman" w:hAnsi="Times New Roman" w:cs="Times New Roman"/>
          <w:b/>
          <w:bCs/>
          <w:kern w:val="0"/>
          <w:lang w:eastAsia="en-GB"/>
          <w14:ligatures w14:val="none"/>
        </w:rPr>
        <w:t>irreducible core</w:t>
      </w:r>
      <w:r w:rsidRPr="00C2652F">
        <w:rPr>
          <w:rFonts w:ascii="Times New Roman" w:eastAsia="Times New Roman" w:hAnsi="Times New Roman" w:cs="Times New Roman"/>
          <w:kern w:val="0"/>
          <w:lang w:eastAsia="en-GB"/>
          <w14:ligatures w14:val="none"/>
        </w:rPr>
        <w:t>, preserves the optimal solution while substantially reducing the computational effort required during branch-and-bound search. Operating on the irreducible core significantly lowers the cost of repeated Strong Branching evaluations, allowing a larger number of expert branching decisions to be collected within a fixed computational budget. Consequently, all subsequent stages of the proposed framework—including LP relaxation, MWUA feature computation, Strong Branching, and training sample generation—operate exclusively on the irreducible core.</w:t>
      </w:r>
    </w:p>
    <w:p w14:paraId="120E1EF0" w14:textId="77777777" w:rsidR="00C2652F" w:rsidRPr="00C2652F" w:rsidRDefault="00194C6E" w:rsidP="00C2652F">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7DCB8CF9">
          <v:rect id="_x0000_i1031" style="width:0;height:1.5pt" o:hralign="center" o:hrstd="t" o:hr="t" fillcolor="#a0a0a0" stroked="f"/>
        </w:pict>
      </w:r>
    </w:p>
    <w:p w14:paraId="42C5989B" w14:textId="77777777" w:rsidR="00C2652F" w:rsidRPr="00C2652F" w:rsidRDefault="00C2652F" w:rsidP="00C265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2652F">
        <w:rPr>
          <w:rFonts w:ascii="Times New Roman" w:eastAsia="Times New Roman" w:hAnsi="Times New Roman" w:cs="Times New Roman"/>
          <w:b/>
          <w:bCs/>
          <w:kern w:val="0"/>
          <w:sz w:val="27"/>
          <w:szCs w:val="27"/>
          <w:lang w:eastAsia="en-GB"/>
          <w14:ligatures w14:val="none"/>
        </w:rPr>
        <w:t>5.1.3 Expert Label Generation</w:t>
      </w:r>
    </w:p>
    <w:p w14:paraId="317C4DB9"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The irreducible core obtained after preprocessing is processed by the exact branch-and-bound solver described in Chapter 4. During the search, </w:t>
      </w:r>
      <w:r w:rsidRPr="00C2652F">
        <w:rPr>
          <w:rFonts w:ascii="Times New Roman" w:eastAsia="Times New Roman" w:hAnsi="Times New Roman" w:cs="Times New Roman"/>
          <w:b/>
          <w:bCs/>
          <w:kern w:val="0"/>
          <w:lang w:eastAsia="en-GB"/>
          <w14:ligatures w14:val="none"/>
        </w:rPr>
        <w:t>Strong Branching</w:t>
      </w:r>
      <w:r w:rsidRPr="00C2652F">
        <w:rPr>
          <w:rFonts w:ascii="Times New Roman" w:eastAsia="Times New Roman" w:hAnsi="Times New Roman" w:cs="Times New Roman"/>
          <w:kern w:val="0"/>
          <w:lang w:eastAsia="en-GB"/>
          <w14:ligatures w14:val="none"/>
        </w:rPr>
        <w:t xml:space="preserve"> is employed as the expert policy to generate supervisory labels. Unlike heuristic branching strategies, Strong Branching evaluates every fractional candidate by temporarily exploring both child nodes and estimating the corresponding improvement in the LP relaxation. This explicit evaluation enables Strong Branching to identify high-quality branching decisions and makes it one of the strongest available expert policies for supervised learning, despite its considerable computational cost.</w:t>
      </w:r>
    </w:p>
    <w:p w14:paraId="08BE7CC4"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At each branch-and-bound node, the LP relaxation identifies the set of fractional branching candidates,</w:t>
      </w:r>
    </w:p>
    <w:p w14:paraId="0EC5146B"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C=</m:t>
          </m:r>
          <m:d>
            <m:dPr>
              <m:begChr m:val="{"/>
              <m:sepChr m:val=","/>
              <m:end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1</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2</m:t>
                  </m:r>
                </m:sub>
              </m:sSub>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k</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9ACFC9A"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k</m:t>
        </m:r>
      </m:oMath>
      <w:r w:rsidRPr="00C2652F">
        <w:rPr>
          <w:rFonts w:ascii="Times New Roman" w:eastAsia="Times New Roman" w:hAnsi="Times New Roman" w:cs="Times New Roman"/>
          <w:kern w:val="0"/>
          <w:lang w:eastAsia="en-GB"/>
          <w14:ligatures w14:val="none"/>
        </w:rPr>
        <w:t xml:space="preserve">denotes the number of candidate variables. For each candidate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oMath>
      <w:r w:rsidRPr="00C2652F">
        <w:rPr>
          <w:rFonts w:ascii="Times New Roman" w:eastAsia="Times New Roman" w:hAnsi="Times New Roman" w:cs="Times New Roman"/>
          <w:kern w:val="0"/>
          <w:lang w:eastAsia="en-GB"/>
          <w14:ligatures w14:val="none"/>
        </w:rPr>
        <w:t>, Strong Branching computes the bound improvements obtained after branching in both directions,</w:t>
      </w:r>
    </w:p>
    <w:p w14:paraId="3C636E79"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 </m:t>
          </m:r>
          <m:r>
            <m:rPr>
              <m:nor/>
            </m:rPr>
            <w:rPr>
              <w:rFonts w:ascii="Times New Roman" w:eastAsia="Times New Roman" w:hAnsi="Times New Roman" w:cs="Times New Roman"/>
              <w:kern w:val="0"/>
              <w:lang w:eastAsia="en-GB"/>
              <w14:ligatures w14:val="none"/>
            </w:rPr>
            <m:t>and</m:t>
          </m:r>
          <m:r>
            <w:rPr>
              <w:rFonts w:ascii="Cambria Math" w:eastAsia="Times New Roman" w:hAnsi="Cambria Math" w:cs="Times New Roman"/>
              <w:kern w:val="0"/>
              <w:lang w:eastAsia="en-GB"/>
              <w14:ligatures w14:val="none"/>
            </w:rPr>
            <m:t> </m:t>
          </m:r>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D91D938"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Following the SCIP scoring rule, the candidate score is computed as</w:t>
      </w:r>
    </w:p>
    <w:p w14:paraId="6F471B33"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e>
            <m:e>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e>
          </m:d>
          <m:r>
            <w:rPr>
              <w:rFonts w:ascii="Cambria Math" w:eastAsia="Times New Roman" w:hAnsi="Cambria Math" w:cs="Times New Roman"/>
              <w:kern w:val="0"/>
              <w:lang w:eastAsia="en-GB"/>
              <w14:ligatures w14:val="none"/>
            </w:rPr>
            <m:t>+0.1</m:t>
          </m:r>
          <m:r>
            <m:rPr>
              <m:nor/>
            </m:rPr>
            <w:rPr>
              <w:rFonts w:ascii="Times New Roman" w:eastAsia="Times New Roman" w:hAnsi="Times New Roman" w:cs="Times New Roman"/>
              <w:kern w:val="0"/>
              <w:lang w:eastAsia="en-GB"/>
              <w14:ligatures w14:val="none"/>
            </w:rPr>
            <m:t> </m:t>
          </m:r>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e>
            <m:e>
              <m:sSubSup>
                <m:sSubSupPr>
                  <m:ctrlPr>
                    <w:rPr>
                      <w:rFonts w:ascii="Cambria Math" w:eastAsia="Times New Roman" w:hAnsi="Cambria Math" w:cs="Times New Roman"/>
                      <w:kern w:val="0"/>
                      <w:lang w:eastAsia="en-GB"/>
                      <w14:ligatures w14:val="none"/>
                    </w:rPr>
                  </m:ctrlPr>
                </m:sSubSupPr>
                <m:e>
                  <m:r>
                    <m:rPr>
                      <m:sty m:val="p"/>
                    </m:rP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m:t>
                  </m:r>
                </m:sup>
              </m:sSub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5EB55E9"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and the expert branching decision is given by</w:t>
      </w:r>
    </w:p>
    <w:p w14:paraId="004B9228"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v</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arg</m:t>
              </m:r>
            </m:fName>
            <m:e>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m:rPr>
                      <m:scr m:val="script"/>
                    </m:rPr>
                    <w:rPr>
                      <w:rFonts w:ascii="Cambria Math" w:eastAsia="Times New Roman" w:hAnsi="Cambria Math" w:cs="Times New Roman"/>
                      <w:kern w:val="0"/>
                      <w:lang w:eastAsia="en-GB"/>
                      <w14:ligatures w14:val="none"/>
                    </w:rPr>
                    <m:t>∈C</m:t>
                  </m:r>
                </m:lim>
              </m:limLow>
            </m:e>
          </m:func>
          <m:r>
            <w:rPr>
              <w:rFonts w:ascii="Cambria Math" w:eastAsia="Times New Roman" w:hAnsi="Cambria Math" w:cs="Times New Roman"/>
              <w:kern w:val="0"/>
              <w:lang w:eastAsia="en-GB"/>
              <w14:ligatures w14:val="none"/>
            </w:rPr>
            <m:t>S</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E32B915"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Since Strong Branching requires solving additional LP relaxations for every candidate variable, it is computationally expensive and therefore unsuitable for online deployment. Consequently, it is employed only during offline dataset generation, where its high-quality branching decisions serve as expert supervision for training the proposed learning model.</w:t>
      </w:r>
    </w:p>
    <w:p w14:paraId="2AF34F72" w14:textId="77777777" w:rsidR="00C2652F" w:rsidRPr="00C2652F" w:rsidRDefault="00194C6E" w:rsidP="00C2652F">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1F63AFA5">
          <v:rect id="_x0000_i1030" style="width:0;height:1.5pt" o:hralign="center" o:hrstd="t" o:hr="t" fillcolor="#a0a0a0" stroked="f"/>
        </w:pict>
      </w:r>
    </w:p>
    <w:p w14:paraId="533B9105"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b/>
          <w:bCs/>
          <w:kern w:val="0"/>
          <w:lang w:eastAsia="en-GB"/>
          <w14:ligatures w14:val="none"/>
        </w:rPr>
        <w:lastRenderedPageBreak/>
        <w:t>Algorithm 5.1. Generation of Expert Branching Labels</w:t>
      </w:r>
    </w:p>
    <w:p w14:paraId="2F374708"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b/>
          <w:bCs/>
          <w:kern w:val="0"/>
          <w:lang w:eastAsia="en-GB"/>
          <w14:ligatures w14:val="none"/>
        </w:rPr>
        <w:t>Input:</w:t>
      </w:r>
      <w:r w:rsidRPr="00C2652F">
        <w:rPr>
          <w:rFonts w:ascii="Times New Roman" w:eastAsia="Times New Roman" w:hAnsi="Times New Roman" w:cs="Times New Roman"/>
          <w:kern w:val="0"/>
          <w:lang w:eastAsia="en-GB"/>
          <w14:ligatures w14:val="none"/>
        </w:rPr>
        <w:t xml:space="preserve"> Irreducible graph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K</m:t>
            </m:r>
          </m:sub>
        </m:sSub>
      </m:oMath>
    </w:p>
    <w:p w14:paraId="76ACCC0E"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b/>
          <w:bCs/>
          <w:kern w:val="0"/>
          <w:lang w:eastAsia="en-GB"/>
          <w14:ligatures w14:val="none"/>
        </w:rPr>
        <w:t>Output:</w:t>
      </w:r>
      <w:r w:rsidRPr="00C2652F">
        <w:rPr>
          <w:rFonts w:ascii="Times New Roman" w:eastAsia="Times New Roman" w:hAnsi="Times New Roman" w:cs="Times New Roman"/>
          <w:kern w:val="0"/>
          <w:lang w:eastAsia="en-GB"/>
          <w14:ligatures w14:val="none"/>
        </w:rPr>
        <w:t xml:space="preserve"> Set of training samples</w:t>
      </w:r>
    </w:p>
    <w:p w14:paraId="5E1D203B"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Run Branch-and-Bound on G_K</w:t>
      </w:r>
    </w:p>
    <w:p w14:paraId="1E6A6DE6"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06CAB2"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while active search node exists do</w:t>
      </w:r>
    </w:p>
    <w:p w14:paraId="439B0D11"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512F80"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Solve the LP relaxation</w:t>
      </w:r>
    </w:p>
    <w:p w14:paraId="7B9811AC"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3EADAF7"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Identify fractional branching candidates</w:t>
      </w:r>
    </w:p>
    <w:p w14:paraId="33DEE35D"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C53204"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for each candidate do</w:t>
      </w:r>
    </w:p>
    <w:p w14:paraId="101C8505"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27C1D2"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Perform Strong Branching</w:t>
      </w:r>
    </w:p>
    <w:p w14:paraId="5D43672F"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DA645D"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Compute Strong Branching score</w:t>
      </w:r>
    </w:p>
    <w:p w14:paraId="3E495260"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DE9F9D4"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end for</w:t>
      </w:r>
    </w:p>
    <w:p w14:paraId="34220266"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7C2C85E"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Select the highest-scoring candidate</w:t>
      </w:r>
    </w:p>
    <w:p w14:paraId="268D724D"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66B7A3"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Store the optimization state and expert decision</w:t>
      </w:r>
    </w:p>
    <w:p w14:paraId="4E9F9C84"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C44458C"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 xml:space="preserve">    Continue Branch-and-Bound search</w:t>
      </w:r>
    </w:p>
    <w:p w14:paraId="422D04A5"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4180049" w14:textId="77777777" w:rsidR="00C2652F" w:rsidRPr="00C2652F" w:rsidRDefault="00C2652F" w:rsidP="00C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2652F">
        <w:rPr>
          <w:rFonts w:ascii="Courier New" w:eastAsia="Times New Roman" w:hAnsi="Courier New" w:cs="Courier New"/>
          <w:kern w:val="0"/>
          <w:sz w:val="20"/>
          <w:szCs w:val="20"/>
          <w:lang w:eastAsia="en-GB"/>
          <w14:ligatures w14:val="none"/>
        </w:rPr>
        <w:t>end while</w:t>
      </w:r>
    </w:p>
    <w:p w14:paraId="3E32226D" w14:textId="3351D193" w:rsidR="00675500" w:rsidRPr="00675500"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Each visited branch-and-bound node contributes one labelled training sample. Collecting samples throughout the search tree exposes the learning algorithm to optimization states ranging from the root node to deep subproblems, enabling the learned branching policy to generalize across different stages of the branch-and-bound search rather than only the initial branching decisions.</w:t>
      </w:r>
    </w:p>
    <w:p w14:paraId="61236052" w14:textId="77777777" w:rsidR="00C2652F" w:rsidRPr="00C2652F" w:rsidRDefault="00C2652F" w:rsidP="00C265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652F">
        <w:rPr>
          <w:rFonts w:ascii="Times New Roman" w:eastAsia="Times New Roman" w:hAnsi="Times New Roman" w:cs="Times New Roman"/>
          <w:b/>
          <w:bCs/>
          <w:kern w:val="0"/>
          <w:sz w:val="36"/>
          <w:szCs w:val="36"/>
          <w:lang w:eastAsia="en-GB"/>
          <w14:ligatures w14:val="none"/>
        </w:rPr>
        <w:t>5.1.4 Training Sample Construction</w:t>
      </w:r>
    </w:p>
    <w:p w14:paraId="2533085A"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For every branch-and-bound node, the optimization state and the corresponding Strong Branching evaluation are combined into a single training sample. Each sample stores the feature vectors of all candidate branching variables together with the expert information required for supervised learning. Rather than recording only the expert-selected branching variable, the complete Strong Branching evaluation of every candidate is retained. This richer representation preserves the relative quality of all branching decisions and enables different supervised learning formulations to be constructed from the same dataset without repeating the computationally expensive Strong Branching process.</w:t>
      </w:r>
    </w:p>
    <w:p w14:paraId="31D42104"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b/>
          <w:bCs/>
          <w:kern w:val="0"/>
          <w:lang w:eastAsia="en-GB"/>
          <w14:ligatures w14:val="none"/>
        </w:rPr>
        <w:t>Table 5.2. Contents of a training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5594"/>
      </w:tblGrid>
      <w:tr w:rsidR="00C2652F" w:rsidRPr="00C2652F" w14:paraId="03A50C64" w14:textId="77777777">
        <w:trPr>
          <w:tblHeader/>
          <w:tblCellSpacing w:w="15" w:type="dxa"/>
        </w:trPr>
        <w:tc>
          <w:tcPr>
            <w:tcW w:w="0" w:type="auto"/>
            <w:vAlign w:val="center"/>
            <w:hideMark/>
          </w:tcPr>
          <w:p w14:paraId="32035266" w14:textId="77777777" w:rsidR="00C2652F" w:rsidRPr="00C2652F" w:rsidRDefault="00C2652F" w:rsidP="00C2652F">
            <w:pPr>
              <w:jc w:val="center"/>
              <w:rPr>
                <w:rFonts w:ascii="Times New Roman" w:eastAsia="Times New Roman" w:hAnsi="Times New Roman" w:cs="Times New Roman"/>
                <w:b/>
                <w:bCs/>
                <w:kern w:val="0"/>
                <w:lang w:eastAsia="en-GB"/>
                <w14:ligatures w14:val="none"/>
              </w:rPr>
            </w:pPr>
            <w:r w:rsidRPr="00C2652F">
              <w:rPr>
                <w:rFonts w:ascii="Times New Roman" w:eastAsia="Times New Roman" w:hAnsi="Times New Roman" w:cs="Times New Roman"/>
                <w:b/>
                <w:bCs/>
                <w:kern w:val="0"/>
                <w:lang w:eastAsia="en-GB"/>
                <w14:ligatures w14:val="none"/>
              </w:rPr>
              <w:t>Category</w:t>
            </w:r>
          </w:p>
        </w:tc>
        <w:tc>
          <w:tcPr>
            <w:tcW w:w="0" w:type="auto"/>
            <w:vAlign w:val="center"/>
            <w:hideMark/>
          </w:tcPr>
          <w:p w14:paraId="447CD285" w14:textId="77777777" w:rsidR="00C2652F" w:rsidRPr="00C2652F" w:rsidRDefault="00C2652F" w:rsidP="00C2652F">
            <w:pPr>
              <w:jc w:val="center"/>
              <w:rPr>
                <w:rFonts w:ascii="Times New Roman" w:eastAsia="Times New Roman" w:hAnsi="Times New Roman" w:cs="Times New Roman"/>
                <w:b/>
                <w:bCs/>
                <w:kern w:val="0"/>
                <w:lang w:eastAsia="en-GB"/>
                <w14:ligatures w14:val="none"/>
              </w:rPr>
            </w:pPr>
            <w:r w:rsidRPr="00C2652F">
              <w:rPr>
                <w:rFonts w:ascii="Times New Roman" w:eastAsia="Times New Roman" w:hAnsi="Times New Roman" w:cs="Times New Roman"/>
                <w:b/>
                <w:bCs/>
                <w:kern w:val="0"/>
                <w:lang w:eastAsia="en-GB"/>
                <w14:ligatures w14:val="none"/>
              </w:rPr>
              <w:t>Stored information</w:t>
            </w:r>
          </w:p>
        </w:tc>
      </w:tr>
      <w:tr w:rsidR="00C2652F" w:rsidRPr="00C2652F" w14:paraId="3799B6C5" w14:textId="77777777">
        <w:trPr>
          <w:tblCellSpacing w:w="15" w:type="dxa"/>
        </w:trPr>
        <w:tc>
          <w:tcPr>
            <w:tcW w:w="0" w:type="auto"/>
            <w:vAlign w:val="center"/>
            <w:hideMark/>
          </w:tcPr>
          <w:p w14:paraId="6DD90429"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Graph information</w:t>
            </w:r>
          </w:p>
        </w:tc>
        <w:tc>
          <w:tcPr>
            <w:tcW w:w="0" w:type="auto"/>
            <w:vAlign w:val="center"/>
            <w:hideMark/>
          </w:tcPr>
          <w:p w14:paraId="39817CB3"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Graph identifier, search node, search depth</w:t>
            </w:r>
          </w:p>
        </w:tc>
      </w:tr>
      <w:tr w:rsidR="00C2652F" w:rsidRPr="00C2652F" w14:paraId="6F3C8242" w14:textId="77777777">
        <w:trPr>
          <w:tblCellSpacing w:w="15" w:type="dxa"/>
        </w:trPr>
        <w:tc>
          <w:tcPr>
            <w:tcW w:w="0" w:type="auto"/>
            <w:vAlign w:val="center"/>
            <w:hideMark/>
          </w:tcPr>
          <w:p w14:paraId="1F0571F2"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Candidate information</w:t>
            </w:r>
          </w:p>
        </w:tc>
        <w:tc>
          <w:tcPr>
            <w:tcW w:w="0" w:type="auto"/>
            <w:vAlign w:val="center"/>
            <w:hideMark/>
          </w:tcPr>
          <w:p w14:paraId="2EF1043E"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Candidate variables, feature vectors, LP values</w:t>
            </w:r>
          </w:p>
        </w:tc>
      </w:tr>
      <w:tr w:rsidR="00C2652F" w:rsidRPr="00C2652F" w14:paraId="7D1E518B" w14:textId="77777777">
        <w:trPr>
          <w:tblCellSpacing w:w="15" w:type="dxa"/>
        </w:trPr>
        <w:tc>
          <w:tcPr>
            <w:tcW w:w="0" w:type="auto"/>
            <w:vAlign w:val="center"/>
            <w:hideMark/>
          </w:tcPr>
          <w:p w14:paraId="7F5DFF9B"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Strong Branching evaluation</w:t>
            </w:r>
          </w:p>
        </w:tc>
        <w:tc>
          <w:tcPr>
            <w:tcW w:w="0" w:type="auto"/>
            <w:vAlign w:val="center"/>
            <w:hideMark/>
          </w:tcPr>
          <w:p w14:paraId="5423D139"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Downward gains, upward gains, Strong Branching scores</w:t>
            </w:r>
          </w:p>
        </w:tc>
      </w:tr>
      <w:tr w:rsidR="00C2652F" w:rsidRPr="00C2652F" w14:paraId="3DDE3356" w14:textId="77777777">
        <w:trPr>
          <w:tblCellSpacing w:w="15" w:type="dxa"/>
        </w:trPr>
        <w:tc>
          <w:tcPr>
            <w:tcW w:w="0" w:type="auto"/>
            <w:vAlign w:val="center"/>
            <w:hideMark/>
          </w:tcPr>
          <w:p w14:paraId="0F2B3989"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lastRenderedPageBreak/>
              <w:t>Target</w:t>
            </w:r>
          </w:p>
        </w:tc>
        <w:tc>
          <w:tcPr>
            <w:tcW w:w="0" w:type="auto"/>
            <w:vAlign w:val="center"/>
            <w:hideMark/>
          </w:tcPr>
          <w:p w14:paraId="084AEFCD" w14:textId="77777777" w:rsidR="00C2652F" w:rsidRPr="00C2652F" w:rsidRDefault="00C2652F" w:rsidP="00C2652F">
            <w:pPr>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Expert-selected branching variable</w:t>
            </w:r>
          </w:p>
        </w:tc>
      </w:tr>
    </w:tbl>
    <w:p w14:paraId="106435FF"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A training sample is represented as</w:t>
      </w:r>
    </w:p>
    <w:p w14:paraId="6F78439D"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B=</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X</m:t>
              </m:r>
            </m:e>
            <m:e>
              <m:r>
                <m:rPr>
                  <m:sty m:val="bi"/>
                </m:rPr>
                <w:rPr>
                  <w:rFonts w:ascii="Cambria Math" w:eastAsia="Times New Roman" w:hAnsi="Cambria Math" w:cs="Times New Roman"/>
                  <w:kern w:val="0"/>
                  <w:lang w:eastAsia="en-GB"/>
                  <w14:ligatures w14:val="none"/>
                </w:rPr>
                <m:t>s</m:t>
              </m:r>
            </m:e>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v</m:t>
                  </m:r>
                </m:e>
                <m:sup>
                  <m:r>
                    <w:rPr>
                      <w:rFonts w:ascii="Cambria Math" w:eastAsia="Times New Roman" w:hAnsi="Cambria Math" w:cs="Times New Roman"/>
                      <w:kern w:val="0"/>
                      <w:lang w:eastAsia="en-GB"/>
                      <w14:ligatures w14:val="none"/>
                    </w:rPr>
                    <m:t>*</m:t>
                  </m:r>
                </m:sup>
              </m:s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3C6BEEA"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X</m:t>
        </m:r>
      </m:oMath>
      <w:r w:rsidRPr="00C2652F">
        <w:rPr>
          <w:rFonts w:ascii="Times New Roman" w:eastAsia="Times New Roman" w:hAnsi="Times New Roman" w:cs="Times New Roman"/>
          <w:kern w:val="0"/>
          <w:lang w:eastAsia="en-GB"/>
          <w14:ligatures w14:val="none"/>
        </w:rPr>
        <w:t xml:space="preserve">denotes the candidate feature matrix, </w:t>
      </w:r>
      <m:oMath>
        <m:r>
          <m:rPr>
            <m:sty m:val="bi"/>
          </m:rPr>
          <w:rPr>
            <w:rFonts w:ascii="Cambria Math" w:eastAsia="Times New Roman" w:hAnsi="Cambria Math" w:cs="Times New Roman"/>
            <w:kern w:val="0"/>
            <w:lang w:eastAsia="en-GB"/>
            <w14:ligatures w14:val="none"/>
          </w:rPr>
          <m:t>s</m:t>
        </m:r>
      </m:oMath>
      <w:r w:rsidRPr="00C2652F">
        <w:rPr>
          <w:rFonts w:ascii="Times New Roman" w:eastAsia="Times New Roman" w:hAnsi="Times New Roman" w:cs="Times New Roman"/>
          <w:kern w:val="0"/>
          <w:lang w:eastAsia="en-GB"/>
          <w14:ligatures w14:val="none"/>
        </w:rPr>
        <w:t xml:space="preserve">is the vector of Strong Branching scores, and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v</m:t>
            </m:r>
          </m:e>
          <m:sup>
            <m:r>
              <w:rPr>
                <w:rFonts w:ascii="Cambria Math" w:eastAsia="Times New Roman" w:hAnsi="Cambria Math" w:cs="Times New Roman"/>
                <w:kern w:val="0"/>
                <w:lang w:eastAsia="en-GB"/>
                <w14:ligatures w14:val="none"/>
              </w:rPr>
              <m:t>*</m:t>
            </m:r>
          </m:sup>
        </m:sSup>
      </m:oMath>
      <w:r w:rsidRPr="00C2652F">
        <w:rPr>
          <w:rFonts w:ascii="Times New Roman" w:eastAsia="Times New Roman" w:hAnsi="Times New Roman" w:cs="Times New Roman"/>
          <w:kern w:val="0"/>
          <w:lang w:eastAsia="en-GB"/>
          <w14:ligatures w14:val="none"/>
        </w:rPr>
        <w:t>is the expert-selected branching variable.</w:t>
      </w:r>
    </w:p>
    <w:p w14:paraId="2A9711F7"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After collection, the branch samples generated from each benchmark graph are serialized and stored independently. The complete training dataset is obtained by aggregating the samples collected from all benchmark instances,</w:t>
      </w:r>
    </w:p>
    <w:p w14:paraId="00990D6C"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D=</m:t>
          </m:r>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sub>
            <m:sup>
              <m:r>
                <w:rPr>
                  <w:rFonts w:ascii="Cambria Math" w:eastAsia="Times New Roman" w:hAnsi="Cambria Math" w:cs="Times New Roman"/>
                  <w:kern w:val="0"/>
                  <w:lang w:eastAsia="en-GB"/>
                  <w14:ligatures w14:val="none"/>
                </w:rPr>
                <m:t>M</m:t>
              </m:r>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sub>
              </m:sSub>
            </m:e>
          </m:nary>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AA48FCD"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sub>
        </m:sSub>
      </m:oMath>
      <w:r w:rsidRPr="00C2652F">
        <w:rPr>
          <w:rFonts w:ascii="Times New Roman" w:eastAsia="Times New Roman" w:hAnsi="Times New Roman" w:cs="Times New Roman"/>
          <w:kern w:val="0"/>
          <w:lang w:eastAsia="en-GB"/>
          <w14:ligatures w14:val="none"/>
        </w:rPr>
        <w:t xml:space="preserve">denotes the set of branch samples generated from graph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oMath>
      <w:r w:rsidRPr="00C2652F">
        <w:rPr>
          <w:rFonts w:ascii="Times New Roman" w:eastAsia="Times New Roman" w:hAnsi="Times New Roman" w:cs="Times New Roman"/>
          <w:kern w:val="0"/>
          <w:lang w:eastAsia="en-GB"/>
          <w14:ligatures w14:val="none"/>
        </w:rPr>
        <w:t xml:space="preserve">, and </w:t>
      </w:r>
      <m:oMath>
        <m:r>
          <w:rPr>
            <w:rFonts w:ascii="Cambria Math" w:eastAsia="Times New Roman" w:hAnsi="Cambria Math" w:cs="Times New Roman"/>
            <w:kern w:val="0"/>
            <w:lang w:eastAsia="en-GB"/>
            <w14:ligatures w14:val="none"/>
          </w:rPr>
          <m:t>M</m:t>
        </m:r>
      </m:oMath>
      <w:r w:rsidRPr="00C2652F">
        <w:rPr>
          <w:rFonts w:ascii="Times New Roman" w:eastAsia="Times New Roman" w:hAnsi="Times New Roman" w:cs="Times New Roman"/>
          <w:kern w:val="0"/>
          <w:lang w:eastAsia="en-GB"/>
          <w14:ligatures w14:val="none"/>
        </w:rPr>
        <w:t>is the total number of benchmark instances. These branch samples provide the raw supervision from which the ranking dataset used to train the proposed XGBoost learning-to-rank model is constructed.</w:t>
      </w:r>
    </w:p>
    <w:p w14:paraId="662D5B5A" w14:textId="77777777" w:rsidR="00C2652F" w:rsidRPr="00C2652F" w:rsidRDefault="00194C6E" w:rsidP="00C2652F">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56481CC5">
          <v:rect id="_x0000_i1029" alt="" style="width:451.3pt;height:.05pt;mso-width-percent:0;mso-height-percent:0;mso-width-percent:0;mso-height-percent:0" o:hralign="center" o:hrstd="t" o:hr="t" fillcolor="#a0a0a0" stroked="f"/>
        </w:pict>
      </w:r>
    </w:p>
    <w:p w14:paraId="751673A8" w14:textId="77777777" w:rsidR="00C2652F" w:rsidRPr="00C2652F" w:rsidRDefault="00C2652F" w:rsidP="00C265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2652F">
        <w:rPr>
          <w:rFonts w:ascii="Times New Roman" w:eastAsia="Times New Roman" w:hAnsi="Times New Roman" w:cs="Times New Roman"/>
          <w:b/>
          <w:bCs/>
          <w:kern w:val="36"/>
          <w:sz w:val="48"/>
          <w:szCs w:val="48"/>
          <w:lang w:eastAsia="en-GB"/>
          <w14:ligatures w14:val="none"/>
        </w:rPr>
        <w:t>5.2 Ranking Dataset Construction</w:t>
      </w:r>
    </w:p>
    <w:p w14:paraId="795FE219"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The branch samples generated in Section 5.1 contain the feature vectors of all candidate branching variables together with their corresponding Strong Branching scores. Although these scores quantify the quality of individual branching decisions, they cannot be used directly to train the proposed learning model. The objective of learning-to-branch is not to reproduce the numerical value of a Strong Branching score, but to identify the most promising branching variable from the set of candidates available at each branch-and-bound node. Consequently, the problem is naturally formulated as a </w:t>
      </w:r>
      <w:r w:rsidRPr="00C2652F">
        <w:rPr>
          <w:rFonts w:ascii="Times New Roman" w:eastAsia="Times New Roman" w:hAnsi="Times New Roman" w:cs="Times New Roman"/>
          <w:b/>
          <w:bCs/>
          <w:kern w:val="0"/>
          <w:lang w:eastAsia="en-GB"/>
          <w14:ligatures w14:val="none"/>
        </w:rPr>
        <w:t>learning-to-rank</w:t>
      </w:r>
      <w:r w:rsidRPr="00C2652F">
        <w:rPr>
          <w:rFonts w:ascii="Times New Roman" w:eastAsia="Times New Roman" w:hAnsi="Times New Roman" w:cs="Times New Roman"/>
          <w:kern w:val="0"/>
          <w:lang w:eastAsia="en-GB"/>
          <w14:ligatures w14:val="none"/>
        </w:rPr>
        <w:t xml:space="preserve"> task rather than a regression or conventional classification problem. This formulation directly mirrors the inference stage of the proposed branching policy, where the trained model evaluates all candidate variables at the current search node and selects the highest-ranked variable for branching.</w:t>
      </w:r>
    </w:p>
    <w:p w14:paraId="6E71D2D7"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Formally, let</w:t>
      </w:r>
    </w:p>
    <w:p w14:paraId="1FB26264"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d>
            <m:dPr>
              <m:begChr m:val="{"/>
              <m:sepChr m:val=","/>
              <m:end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1</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2</m:t>
                  </m:r>
                </m:sub>
              </m:sSub>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sub>
              </m:sSub>
            </m:e>
          </m:d>
          <m:r>
            <w:rPr>
              <w:rFonts w:ascii="Cambria Math" w:eastAsia="Times New Roman" w:hAnsi="Cambria Math" w:cs="Times New Roman"/>
              <w:kern w:val="0"/>
              <w:lang w:eastAsia="en-GB"/>
              <w14:ligatures w14:val="none"/>
            </w:rPr>
            <w:br/>
          </m:r>
        </m:oMath>
      </m:oMathPara>
    </w:p>
    <w:p w14:paraId="1975598B"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denote the set of candidate variables available at the </w:t>
      </w:r>
      <m:oMath>
        <m:r>
          <w:rPr>
            <w:rFonts w:ascii="Cambria Math" w:eastAsia="Times New Roman" w:hAnsi="Cambria Math" w:cs="Times New Roman"/>
            <w:kern w:val="0"/>
            <w:lang w:eastAsia="en-GB"/>
            <w14:ligatures w14:val="none"/>
          </w:rPr>
          <m:t>i</m:t>
        </m:r>
      </m:oMath>
      <w:r w:rsidRPr="00C2652F">
        <w:rPr>
          <w:rFonts w:ascii="Times New Roman" w:eastAsia="Times New Roman" w:hAnsi="Times New Roman" w:cs="Times New Roman"/>
          <w:kern w:val="0"/>
          <w:lang w:eastAsia="en-GB"/>
          <w14:ligatures w14:val="none"/>
        </w:rPr>
        <w:t xml:space="preserve">-th branch-and-bound node, 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oMath>
      <w:r w:rsidRPr="00C2652F">
        <w:rPr>
          <w:rFonts w:ascii="Times New Roman" w:eastAsia="Times New Roman" w:hAnsi="Times New Roman" w:cs="Times New Roman"/>
          <w:kern w:val="0"/>
          <w:lang w:eastAsia="en-GB"/>
          <w14:ligatures w14:val="none"/>
        </w:rPr>
        <w:t xml:space="preserve">is the number of fractional variables. Each candidate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j</m:t>
            </m:r>
          </m:sub>
        </m:sSub>
      </m:oMath>
      <w:r w:rsidRPr="00C2652F">
        <w:rPr>
          <w:rFonts w:ascii="Times New Roman" w:eastAsia="Times New Roman" w:hAnsi="Times New Roman" w:cs="Times New Roman"/>
          <w:kern w:val="0"/>
          <w:lang w:eastAsia="en-GB"/>
          <w14:ligatures w14:val="none"/>
        </w:rPr>
        <w:t>is represented by a feature vector</w:t>
      </w:r>
    </w:p>
    <w:p w14:paraId="45F8DA59"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double-struck"/>
                </m:rP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d</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6DD72A7"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and evaluated by the Strong Branching oracle to obtain a score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j</m:t>
            </m:r>
          </m:sub>
        </m:sSub>
      </m:oMath>
      <w:r w:rsidRPr="00C2652F">
        <w:rPr>
          <w:rFonts w:ascii="Times New Roman" w:eastAsia="Times New Roman" w:hAnsi="Times New Roman" w:cs="Times New Roman"/>
          <w:kern w:val="0"/>
          <w:lang w:eastAsia="en-GB"/>
          <w14:ligatures w14:val="none"/>
        </w:rPr>
        <w:t>. The objective is therefore to learn a ranking function</w:t>
      </w:r>
    </w:p>
    <w:p w14:paraId="28846735"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f:</m:t>
          </m:r>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A781D5D"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that assigns higher predicted rankings to candidates preferred by the Strong Branching oracle.</w:t>
      </w:r>
    </w:p>
    <w:p w14:paraId="6D0B7311"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Unlike conventional supervised learning problems, the numerical value of a Strong Branching score has only </w:t>
      </w:r>
      <w:r w:rsidRPr="00C2652F">
        <w:rPr>
          <w:rFonts w:ascii="Times New Roman" w:eastAsia="Times New Roman" w:hAnsi="Times New Roman" w:cs="Times New Roman"/>
          <w:b/>
          <w:bCs/>
          <w:kern w:val="0"/>
          <w:lang w:eastAsia="en-GB"/>
          <w14:ligatures w14:val="none"/>
        </w:rPr>
        <w:t>local significance</w:t>
      </w:r>
      <w:r w:rsidRPr="00C2652F">
        <w:rPr>
          <w:rFonts w:ascii="Times New Roman" w:eastAsia="Times New Roman" w:hAnsi="Times New Roman" w:cs="Times New Roman"/>
          <w:kern w:val="0"/>
          <w:lang w:eastAsia="en-GB"/>
          <w14:ligatures w14:val="none"/>
        </w:rPr>
        <w:t xml:space="preserve">. The score depends on the LP relaxation and the optimization state of the current branch-and-bound node, making its magnitude incomparable across different search nodes. For example, a Strong Branching score of 8 may correspond to the optimal branching decision at one node, whereas a score of 20 may represent only the second-best decision at another. Consequently, attempting to predict the absolute Strong Branching scores would provide little meaningful supervision. Instead, the proposed framework learns the </w:t>
      </w:r>
      <w:r w:rsidRPr="00C2652F">
        <w:rPr>
          <w:rFonts w:ascii="Times New Roman" w:eastAsia="Times New Roman" w:hAnsi="Times New Roman" w:cs="Times New Roman"/>
          <w:b/>
          <w:bCs/>
          <w:kern w:val="0"/>
          <w:lang w:eastAsia="en-GB"/>
          <w14:ligatures w14:val="none"/>
        </w:rPr>
        <w:t>relative ordering</w:t>
      </w:r>
      <w:r w:rsidRPr="00C2652F">
        <w:rPr>
          <w:rFonts w:ascii="Times New Roman" w:eastAsia="Times New Roman" w:hAnsi="Times New Roman" w:cs="Times New Roman"/>
          <w:kern w:val="0"/>
          <w:lang w:eastAsia="en-GB"/>
          <w14:ligatures w14:val="none"/>
        </w:rPr>
        <w:t xml:space="preserve"> of candidate variables within each branch-and-bound node, which directly reflects the expert branching preference.</w:t>
      </w:r>
    </w:p>
    <w:p w14:paraId="6B4A3DCC"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Each branch-and-bound node is therefore treated as an independent ranking group, and candidate variables belonging to different search nodes are never compared during training. Let</w:t>
      </w:r>
    </w:p>
    <w:p w14:paraId="1A31A73C" w14:textId="77777777" w:rsidR="00C2652F" w:rsidRPr="00C2652F" w:rsidRDefault="00C2652F" w:rsidP="00C2652F">
      <w:pPr>
        <w:rPr>
          <w:rFonts w:ascii="Times New Roman" w:eastAsia="Times New Roman" w:hAnsi="Times New Roman" w:cs="Times New Roman"/>
          <w:kern w:val="0"/>
          <w:lang w:eastAsia="en-GB"/>
          <w14:ligatures w14:val="none"/>
        </w:rPr>
      </w:pPr>
      <m:oMathPara>
        <m:oMath>
          <m:r>
            <m:rPr>
              <m:sty m:val="bi"/>
            </m:rPr>
            <w:rPr>
              <w:rFonts w:ascii="Cambria Math" w:eastAsia="Times New Roman" w:hAnsi="Cambria Math" w:cs="Times New Roman"/>
              <w:kern w:val="0"/>
              <w:lang w:eastAsia="en-GB"/>
              <w14:ligatures w14:val="none"/>
            </w:rPr>
            <m:t>s</m:t>
          </m:r>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1</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2</m:t>
                  </m:r>
                </m:sub>
              </m:sSub>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sub>
              </m:sSub>
            </m:e>
          </m:d>
          <m:r>
            <w:rPr>
              <w:rFonts w:ascii="Cambria Math" w:eastAsia="Times New Roman" w:hAnsi="Cambria Math" w:cs="Times New Roman"/>
              <w:kern w:val="0"/>
              <w:lang w:eastAsia="en-GB"/>
              <w14:ligatures w14:val="none"/>
            </w:rPr>
            <w:br/>
          </m:r>
        </m:oMath>
      </m:oMathPara>
    </w:p>
    <w:p w14:paraId="7DE96077"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denote the vector of Strong Branching scores for a candidate group. The scores are first converted into ordinal ranks,</w:t>
      </w:r>
    </w:p>
    <w:p w14:paraId="7D26B3DB"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rank</m:t>
          </m:r>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j</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0CED7B6"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where candidates with larger Strong Branching scores receive higher ranks. Since the number of candidate variables varies across branch-and-bound nodes, the ranked scores are subsequently normalized using their percentile within the candidate group,</w:t>
      </w:r>
    </w:p>
    <w:p w14:paraId="2A364466"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m</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-1</m:t>
              </m:r>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EEACA61"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and discretized into five relevance levels,</w:t>
      </w:r>
    </w:p>
    <w:p w14:paraId="1062D677"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4</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j</m:t>
                  </m:r>
                </m:sub>
              </m:sSub>
            </m:e>
          </m:d>
          <m:r>
            <w:rPr>
              <w:rFonts w:ascii="Cambria Math" w:eastAsia="Times New Roman" w:hAnsi="Cambria Math"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d>
            <m:dPr>
              <m:begChr m:val="{"/>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1</m:t>
              </m:r>
            </m:e>
            <m:e>
              <m:r>
                <w:rPr>
                  <w:rFonts w:ascii="Cambria Math" w:eastAsia="Times New Roman" w:hAnsi="Cambria Math" w:cs="Times New Roman"/>
                  <w:kern w:val="0"/>
                  <w:lang w:eastAsia="en-GB"/>
                  <w14:ligatures w14:val="none"/>
                </w:rPr>
                <m:t>2</m:t>
              </m:r>
            </m:e>
            <m:e>
              <m:r>
                <w:rPr>
                  <w:rFonts w:ascii="Cambria Math" w:eastAsia="Times New Roman" w:hAnsi="Cambria Math" w:cs="Times New Roman"/>
                  <w:kern w:val="0"/>
                  <w:lang w:eastAsia="en-GB"/>
                  <w14:ligatures w14:val="none"/>
                </w:rPr>
                <m:t>3</m:t>
              </m:r>
            </m:e>
            <m:e>
              <m:r>
                <w:rPr>
                  <w:rFonts w:ascii="Cambria Math" w:eastAsia="Times New Roman" w:hAnsi="Cambria Math" w:cs="Times New Roman"/>
                  <w:kern w:val="0"/>
                  <w:lang w:eastAsia="en-GB"/>
                  <w14:ligatures w14:val="none"/>
                </w:rPr>
                <m:t>4</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ACA4402"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This percentile-based transformation preserves the ordering produced by the Strong Branching oracle while making the supervision invariant to the number of candidate variables </w:t>
      </w:r>
      <w:r w:rsidRPr="00C2652F">
        <w:rPr>
          <w:rFonts w:ascii="Times New Roman" w:eastAsia="Times New Roman" w:hAnsi="Times New Roman" w:cs="Times New Roman"/>
          <w:kern w:val="0"/>
          <w:lang w:eastAsia="en-GB"/>
          <w14:ligatures w14:val="none"/>
        </w:rPr>
        <w:lastRenderedPageBreak/>
        <w:t>in each search node. Furthermore, discretizing the normalized ranks into five relevance levels reduces the sensitivity to small numerical differences in Strong Branching scores while retaining the relative preferences required for learning the branching policy. The highest-ranked candidates receive relevance label 4, whereas the lowest-ranked candidates receive label 0. Candidate groups containing fewer than two variables or identical Strong Branching scores are discarded because they provide no meaningful ranking information for supervised learning.</w:t>
      </w:r>
    </w:p>
    <w:p w14:paraId="7C9FE414"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The resulting ranking dataset is represented as</w:t>
      </w:r>
    </w:p>
    <w:p w14:paraId="1CFDCDED" w14:textId="77777777" w:rsidR="00C2652F" w:rsidRPr="00C2652F" w:rsidRDefault="00C2652F" w:rsidP="00C2652F">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R</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d>
                <m:dPr>
                  <m:begChr m:val="{"/>
                  <m:endChr m:val="}"/>
                  <m:ctrlPr>
                    <w:rPr>
                      <w:rFonts w:ascii="Cambria Math" w:eastAsia="Times New Roman" w:hAnsi="Cambria Math" w:cs="Times New Roman"/>
                      <w:kern w:val="0"/>
                      <w:lang w:eastAsia="en-GB"/>
                      <w14:ligatures w14:val="none"/>
                    </w:rPr>
                  </m:ctrlPr>
                </m:dPr>
                <m:e>
                  <m:d>
                    <m:dPr>
                      <m:sep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e>
                    <m:e>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e>
                  </m:d>
                </m:e>
              </m:d>
            </m:e>
            <m:sub>
              <m:r>
                <w:rPr>
                  <w:rFonts w:ascii="Cambria Math" w:eastAsia="Times New Roman" w:hAnsi="Cambria Math" w:cs="Times New Roman"/>
                  <w:kern w:val="0"/>
                  <w:lang w:eastAsia="en-GB"/>
                  <w14:ligatures w14:val="none"/>
                </w:rPr>
                <m:t>i=1</m:t>
              </m:r>
            </m:sub>
            <m:sup>
              <m:r>
                <w:rPr>
                  <w:rFonts w:ascii="Cambria Math" w:eastAsia="Times New Roman" w:hAnsi="Cambria Math" w:cs="Times New Roman"/>
                  <w:kern w:val="0"/>
                  <w:lang w:eastAsia="en-GB"/>
                  <w14:ligatures w14:val="none"/>
                </w:rPr>
                <m:t>N</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FD1BDE9"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oMath>
      <w:r w:rsidRPr="00C2652F">
        <w:rPr>
          <w:rFonts w:ascii="Times New Roman" w:eastAsia="Times New Roman" w:hAnsi="Times New Roman" w:cs="Times New Roman"/>
          <w:kern w:val="0"/>
          <w:lang w:eastAsia="en-GB"/>
          <w14:ligatures w14:val="none"/>
        </w:rPr>
        <w:t xml:space="preserve">denotes the candidate feature matrix of the </w:t>
      </w:r>
      <m:oMath>
        <m:r>
          <w:rPr>
            <w:rFonts w:ascii="Cambria Math" w:eastAsia="Times New Roman" w:hAnsi="Cambria Math" w:cs="Times New Roman"/>
            <w:kern w:val="0"/>
            <w:lang w:eastAsia="en-GB"/>
            <w14:ligatures w14:val="none"/>
          </w:rPr>
          <m:t>i</m:t>
        </m:r>
      </m:oMath>
      <w:r w:rsidRPr="00C2652F">
        <w:rPr>
          <w:rFonts w:ascii="Times New Roman" w:eastAsia="Times New Roman" w:hAnsi="Times New Roman" w:cs="Times New Roman"/>
          <w:kern w:val="0"/>
          <w:lang w:eastAsia="en-GB"/>
          <w14:ligatures w14:val="none"/>
        </w:rPr>
        <w:t xml:space="preserve">-th branch-and-bound node, </w:t>
      </w:r>
      <m:oMath>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oMath>
      <w:r w:rsidRPr="00C2652F">
        <w:rPr>
          <w:rFonts w:ascii="Times New Roman" w:eastAsia="Times New Roman" w:hAnsi="Times New Roman" w:cs="Times New Roman"/>
          <w:kern w:val="0"/>
          <w:lang w:eastAsia="en-GB"/>
          <w14:ligatures w14:val="none"/>
        </w:rPr>
        <w:t xml:space="preserve">is the corresponding vector of relevance labels,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oMath>
      <w:r w:rsidRPr="00C2652F">
        <w:rPr>
          <w:rFonts w:ascii="Times New Roman" w:eastAsia="Times New Roman" w:hAnsi="Times New Roman" w:cs="Times New Roman"/>
          <w:kern w:val="0"/>
          <w:lang w:eastAsia="en-GB"/>
          <w14:ligatures w14:val="none"/>
        </w:rPr>
        <w:t xml:space="preserve">is the number of candidates within the ranking group, and </w:t>
      </w:r>
      <m:oMath>
        <m:r>
          <w:rPr>
            <w:rFonts w:ascii="Cambria Math" w:eastAsia="Times New Roman" w:hAnsi="Cambria Math" w:cs="Times New Roman"/>
            <w:kern w:val="0"/>
            <w:lang w:eastAsia="en-GB"/>
            <w14:ligatures w14:val="none"/>
          </w:rPr>
          <m:t>N</m:t>
        </m:r>
      </m:oMath>
      <w:r w:rsidRPr="00C2652F">
        <w:rPr>
          <w:rFonts w:ascii="Times New Roman" w:eastAsia="Times New Roman" w:hAnsi="Times New Roman" w:cs="Times New Roman"/>
          <w:kern w:val="0"/>
          <w:lang w:eastAsia="en-GB"/>
          <w14:ligatures w14:val="none"/>
        </w:rPr>
        <w:t>is the total number of valid search nodes. In addition to the ranking labels, the graph identifier, search depth, candidate depth and feature names are retained to facilitate model training and subsequent experimental analysis. The processed dataset is serialized as NumPy arrays for efficient loading by the XGBoost ranking framework.</w:t>
      </w:r>
    </w:p>
    <w:p w14:paraId="3C6F720E" w14:textId="77777777" w:rsidR="00C2652F" w:rsidRPr="00C2652F" w:rsidRDefault="00C2652F" w:rsidP="00C2652F">
      <w:pPr>
        <w:spacing w:before="100" w:beforeAutospacing="1" w:after="100" w:afterAutospacing="1"/>
        <w:rPr>
          <w:rFonts w:ascii="Times New Roman" w:eastAsia="Times New Roman" w:hAnsi="Times New Roman" w:cs="Times New Roman"/>
          <w:kern w:val="0"/>
          <w:lang w:eastAsia="en-GB"/>
          <w14:ligatures w14:val="none"/>
        </w:rPr>
      </w:pPr>
      <w:r w:rsidRPr="00C2652F">
        <w:rPr>
          <w:rFonts w:ascii="Times New Roman" w:eastAsia="Times New Roman" w:hAnsi="Times New Roman" w:cs="Times New Roman"/>
          <w:kern w:val="0"/>
          <w:lang w:eastAsia="en-GB"/>
          <w14:ligatures w14:val="none"/>
        </w:rPr>
        <w:t xml:space="preserve">After preprocessing, the final ranking dataset contains </w:t>
      </w:r>
      <w:r w:rsidRPr="00C2652F">
        <w:rPr>
          <w:rFonts w:ascii="Times New Roman" w:eastAsia="Times New Roman" w:hAnsi="Times New Roman" w:cs="Times New Roman"/>
          <w:b/>
          <w:bCs/>
          <w:kern w:val="0"/>
          <w:lang w:eastAsia="en-GB"/>
          <w14:ligatures w14:val="none"/>
        </w:rPr>
        <w:t>16,436 ranking groups</w:t>
      </w:r>
      <w:r w:rsidRPr="00C2652F">
        <w:rPr>
          <w:rFonts w:ascii="Times New Roman" w:eastAsia="Times New Roman" w:hAnsi="Times New Roman" w:cs="Times New Roman"/>
          <w:kern w:val="0"/>
          <w:lang w:eastAsia="en-GB"/>
          <w14:ligatures w14:val="none"/>
        </w:rPr>
        <w:t xml:space="preserve">, comprising </w:t>
      </w:r>
      <w:r w:rsidRPr="00C2652F">
        <w:rPr>
          <w:rFonts w:ascii="Times New Roman" w:eastAsia="Times New Roman" w:hAnsi="Times New Roman" w:cs="Times New Roman"/>
          <w:b/>
          <w:bCs/>
          <w:kern w:val="0"/>
          <w:lang w:eastAsia="en-GB"/>
          <w14:ligatures w14:val="none"/>
        </w:rPr>
        <w:t>1,141,203 candidate variables</w:t>
      </w:r>
      <w:r w:rsidRPr="00C2652F">
        <w:rPr>
          <w:rFonts w:ascii="Times New Roman" w:eastAsia="Times New Roman" w:hAnsi="Times New Roman" w:cs="Times New Roman"/>
          <w:kern w:val="0"/>
          <w:lang w:eastAsia="en-GB"/>
          <w14:ligatures w14:val="none"/>
        </w:rPr>
        <w:t xml:space="preserve"> extracted from </w:t>
      </w:r>
      <w:r w:rsidRPr="00C2652F">
        <w:rPr>
          <w:rFonts w:ascii="Times New Roman" w:eastAsia="Times New Roman" w:hAnsi="Times New Roman" w:cs="Times New Roman"/>
          <w:b/>
          <w:bCs/>
          <w:kern w:val="0"/>
          <w:lang w:eastAsia="en-GB"/>
          <w14:ligatures w14:val="none"/>
        </w:rPr>
        <w:t>48 benchmark graphs</w:t>
      </w:r>
      <w:r w:rsidRPr="00C2652F">
        <w:rPr>
          <w:rFonts w:ascii="Times New Roman" w:eastAsia="Times New Roman" w:hAnsi="Times New Roman" w:cs="Times New Roman"/>
          <w:kern w:val="0"/>
          <w:lang w:eastAsia="en-GB"/>
          <w14:ligatures w14:val="none"/>
        </w:rPr>
        <w:t xml:space="preserve">. Each candidate is represented using the proposed </w:t>
      </w:r>
      <w:r w:rsidRPr="00C2652F">
        <w:rPr>
          <w:rFonts w:ascii="Times New Roman" w:eastAsia="Times New Roman" w:hAnsi="Times New Roman" w:cs="Times New Roman"/>
          <w:b/>
          <w:bCs/>
          <w:kern w:val="0"/>
          <w:lang w:eastAsia="en-GB"/>
          <w14:ligatures w14:val="none"/>
        </w:rPr>
        <w:t>15-dimensional branching feature vector</w:t>
      </w:r>
      <w:r w:rsidRPr="00C2652F">
        <w:rPr>
          <w:rFonts w:ascii="Times New Roman" w:eastAsia="Times New Roman" w:hAnsi="Times New Roman" w:cs="Times New Roman"/>
          <w:kern w:val="0"/>
          <w:lang w:eastAsia="en-GB"/>
          <w14:ligatures w14:val="none"/>
        </w:rPr>
        <w:t xml:space="preserve">, while relevance labels are distributed across five ordinal levels. The collected samples span branch-and-bound search depths ranging from </w:t>
      </w:r>
      <w:r w:rsidRPr="00C2652F">
        <w:rPr>
          <w:rFonts w:ascii="Times New Roman" w:eastAsia="Times New Roman" w:hAnsi="Times New Roman" w:cs="Times New Roman"/>
          <w:b/>
          <w:bCs/>
          <w:kern w:val="0"/>
          <w:lang w:eastAsia="en-GB"/>
          <w14:ligatures w14:val="none"/>
        </w:rPr>
        <w:t>0</w:t>
      </w:r>
      <w:r w:rsidRPr="00C2652F">
        <w:rPr>
          <w:rFonts w:ascii="Times New Roman" w:eastAsia="Times New Roman" w:hAnsi="Times New Roman" w:cs="Times New Roman"/>
          <w:kern w:val="0"/>
          <w:lang w:eastAsia="en-GB"/>
          <w14:ligatures w14:val="none"/>
        </w:rPr>
        <w:t xml:space="preserve"> to </w:t>
      </w:r>
      <w:r w:rsidRPr="00C2652F">
        <w:rPr>
          <w:rFonts w:ascii="Times New Roman" w:eastAsia="Times New Roman" w:hAnsi="Times New Roman" w:cs="Times New Roman"/>
          <w:b/>
          <w:bCs/>
          <w:kern w:val="0"/>
          <w:lang w:eastAsia="en-GB"/>
          <w14:ligatures w14:val="none"/>
        </w:rPr>
        <w:t>71</w:t>
      </w:r>
      <w:r w:rsidRPr="00C2652F">
        <w:rPr>
          <w:rFonts w:ascii="Times New Roman" w:eastAsia="Times New Roman" w:hAnsi="Times New Roman" w:cs="Times New Roman"/>
          <w:kern w:val="0"/>
          <w:lang w:eastAsia="en-GB"/>
          <w14:ligatures w14:val="none"/>
        </w:rPr>
        <w:t xml:space="preserve">, with an average depth of </w:t>
      </w:r>
      <w:r w:rsidRPr="00C2652F">
        <w:rPr>
          <w:rFonts w:ascii="Times New Roman" w:eastAsia="Times New Roman" w:hAnsi="Times New Roman" w:cs="Times New Roman"/>
          <w:b/>
          <w:bCs/>
          <w:kern w:val="0"/>
          <w:lang w:eastAsia="en-GB"/>
          <w14:ligatures w14:val="none"/>
        </w:rPr>
        <w:t>14.3</w:t>
      </w:r>
      <w:r w:rsidRPr="00C2652F">
        <w:rPr>
          <w:rFonts w:ascii="Times New Roman" w:eastAsia="Times New Roman" w:hAnsi="Times New Roman" w:cs="Times New Roman"/>
          <w:kern w:val="0"/>
          <w:lang w:eastAsia="en-GB"/>
          <w14:ligatures w14:val="none"/>
        </w:rPr>
        <w:t>, demonstrating that supervisory information is collected throughout the search tree rather than being concentrated near the root. This processed dataset forms the training corpus used to learn the proposed XGBoost-based branching policy.</w:t>
      </w:r>
    </w:p>
    <w:p w14:paraId="56C6D9F0" w14:textId="77777777" w:rsidR="00675500" w:rsidRDefault="00675500" w:rsidP="00675500">
      <w:pPr>
        <w:spacing w:before="100" w:beforeAutospacing="1" w:after="100" w:afterAutospacing="1"/>
        <w:rPr>
          <w:rFonts w:ascii="Times New Roman" w:eastAsia="Times New Roman" w:hAnsi="Times New Roman" w:cs="Times New Roman"/>
          <w:kern w:val="0"/>
          <w:lang w:eastAsia="en-GB"/>
          <w14:ligatures w14:val="none"/>
        </w:rPr>
      </w:pPr>
    </w:p>
    <w:p w14:paraId="09FD0929" w14:textId="77777777" w:rsidR="00586ED9" w:rsidRDefault="00586ED9" w:rsidP="00675500">
      <w:pPr>
        <w:spacing w:before="100" w:beforeAutospacing="1" w:after="100" w:afterAutospacing="1"/>
        <w:rPr>
          <w:rFonts w:ascii="Times New Roman" w:eastAsia="Times New Roman" w:hAnsi="Times New Roman" w:cs="Times New Roman"/>
          <w:kern w:val="0"/>
          <w:lang w:eastAsia="en-GB"/>
          <w14:ligatures w14:val="none"/>
        </w:rPr>
      </w:pPr>
    </w:p>
    <w:p w14:paraId="029122D0" w14:textId="77777777" w:rsidR="00586ED9" w:rsidRPr="00586ED9" w:rsidRDefault="00586ED9" w:rsidP="00586ED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6ED9">
        <w:rPr>
          <w:rFonts w:ascii="Times New Roman" w:eastAsia="Times New Roman" w:hAnsi="Times New Roman" w:cs="Times New Roman"/>
          <w:b/>
          <w:bCs/>
          <w:kern w:val="36"/>
          <w:sz w:val="48"/>
          <w:szCs w:val="48"/>
          <w:lang w:eastAsia="en-GB"/>
          <w14:ligatures w14:val="none"/>
        </w:rPr>
        <w:t>5.3 XGBoost Learning Model</w:t>
      </w:r>
    </w:p>
    <w:p w14:paraId="14F139CA"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ranking dataset constructed in Section 5.2 is used to train an XGBoost learning-to-rank model that approximates the branching preferences of the Strong Branching oracle. Given a candidate feature vector</w:t>
      </w:r>
    </w:p>
    <w:p w14:paraId="0542C505" w14:textId="77777777" w:rsidR="00586ED9" w:rsidRPr="00586ED9" w:rsidRDefault="00586ED9" w:rsidP="00586ED9">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double-struck"/>
                </m:rP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15</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D8CF1A2"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model predicts a ranking score</w:t>
      </w:r>
    </w:p>
    <w:p w14:paraId="531EC31F" w14:textId="77777777" w:rsidR="00586ED9" w:rsidRPr="00586ED9" w:rsidRDefault="00586ED9" w:rsidP="00586ED9">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s</m:t>
                  </m:r>
                </m:e>
              </m:acc>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E304C0F"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where candidates receiving larger predicted scores are considered more promising branching variables.</w:t>
      </w:r>
    </w:p>
    <w:p w14:paraId="7DE2C672"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lastRenderedPageBreak/>
        <w:t xml:space="preserve">Since the objective is to reproduce the ordering induced by Strong Branching rather than its numerical scores, the model is trained using the pairwise ranking objective. Let </w:t>
      </w:r>
      <m:oMath>
        <m:r>
          <w:rPr>
            <w:rFonts w:ascii="Cambria Math" w:eastAsia="Times New Roman" w:hAnsi="Cambria Math" w:cs="Times New Roman"/>
            <w:kern w:val="0"/>
            <w:lang w:eastAsia="en-GB"/>
            <w14:ligatures w14:val="none"/>
          </w:rPr>
          <m:t>P</m:t>
        </m:r>
      </m:oMath>
      <w:r w:rsidRPr="00586ED9">
        <w:rPr>
          <w:rFonts w:ascii="Times New Roman" w:eastAsia="Times New Roman" w:hAnsi="Times New Roman" w:cs="Times New Roman"/>
          <w:kern w:val="0"/>
          <w:lang w:eastAsia="en-GB"/>
          <w14:ligatures w14:val="none"/>
        </w:rPr>
        <w:t>denote the set of candidate pairs satisfying</w:t>
      </w:r>
    </w:p>
    <w:p w14:paraId="7FE3EBEF" w14:textId="77777777" w:rsidR="00586ED9" w:rsidRPr="00586ED9" w:rsidRDefault="00586ED9" w:rsidP="00586ED9">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5DF3F03"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oMath>
      <w:r w:rsidRPr="00586ED9">
        <w:rPr>
          <w:rFonts w:ascii="Times New Roman" w:eastAsia="Times New Roman" w:hAnsi="Times New Roman" w:cs="Times New Roman"/>
          <w:kern w:val="0"/>
          <w:lang w:eastAsia="en-GB"/>
          <w14:ligatures w14:val="none"/>
        </w:rPr>
        <w:t xml:space="preserve">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j</m:t>
            </m:r>
          </m:sub>
        </m:sSub>
      </m:oMath>
      <w:r w:rsidRPr="00586ED9">
        <w:rPr>
          <w:rFonts w:ascii="Times New Roman" w:eastAsia="Times New Roman" w:hAnsi="Times New Roman" w:cs="Times New Roman"/>
          <w:kern w:val="0"/>
          <w:lang w:eastAsia="en-GB"/>
          <w14:ligatures w14:val="none"/>
        </w:rPr>
        <w:t>are the relevance labels defined in Section 5.2. The training objective is</w:t>
      </w:r>
    </w:p>
    <w:p w14:paraId="4081346D" w14:textId="77777777" w:rsidR="00586ED9" w:rsidRPr="00586ED9" w:rsidRDefault="00586ED9" w:rsidP="00586ED9">
      <w:pPr>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L=</m:t>
          </m:r>
          <m:func>
            <m:funcPr>
              <m:ctrlPr>
                <w:rPr>
                  <w:rFonts w:ascii="Cambria Math" w:eastAsia="Times New Roman" w:hAnsi="Cambria Math" w:cs="Times New Roman"/>
                  <w:kern w:val="0"/>
                  <w:lang w:eastAsia="en-GB"/>
                  <w14:ligatures w14:val="none"/>
                </w:rPr>
              </m:ctrlPr>
            </m:funcPr>
            <m:fName>
              <m:nary>
                <m:naryPr>
                  <m:chr m:val="∑"/>
                  <m:limLoc m:val="undOvr"/>
                  <m:grow m:val="1"/>
                  <m:supHide m:val="1"/>
                  <m:ctrlPr>
                    <w:rPr>
                      <w:rFonts w:ascii="Cambria Math" w:eastAsia="Times New Roman" w:hAnsi="Cambria Math" w:cs="Times New Roman"/>
                      <w:kern w:val="0"/>
                      <w:lang w:eastAsia="en-GB"/>
                      <w14:ligatures w14:val="none"/>
                    </w:rPr>
                  </m:ctrlPr>
                </m:naryPr>
                <m:sub>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i</m:t>
                      </m:r>
                    </m:e>
                    <m:e>
                      <m:r>
                        <w:rPr>
                          <w:rFonts w:ascii="Cambria Math" w:eastAsia="Times New Roman" w:hAnsi="Cambria Math" w:cs="Times New Roman"/>
                          <w:kern w:val="0"/>
                          <w:lang w:eastAsia="en-GB"/>
                          <w14:ligatures w14:val="none"/>
                        </w:rPr>
                        <m:t>j</m:t>
                      </m:r>
                    </m:e>
                  </m:d>
                  <m:r>
                    <w:rPr>
                      <w:rFonts w:ascii="Cambria Math" w:eastAsia="Times New Roman" w:hAnsi="Cambria Math" w:cs="Times New Roman"/>
                      <w:kern w:val="0"/>
                      <w:lang w:eastAsia="en-GB"/>
                      <w14:ligatures w14:val="none"/>
                    </w:rPr>
                    <m:t>∈P</m:t>
                  </m:r>
                </m:sub>
                <m:sup/>
                <m:e>
                  <m:r>
                    <m:rPr>
                      <m:sty m:val="p"/>
                    </m:rPr>
                    <w:rPr>
                      <w:rFonts w:ascii="Cambria Math" w:eastAsia="Times New Roman" w:hAnsi="Cambria Math" w:cs="Times New Roman"/>
                      <w:kern w:val="0"/>
                      <w:lang w:eastAsia="en-GB"/>
                      <w14:ligatures w14:val="none"/>
                    </w:rPr>
                    <m:t>log</m:t>
                  </m:r>
                </m:e>
              </m:nary>
            </m:fName>
            <m:e>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s</m:t>
                                  </m:r>
                                </m:e>
                              </m:acc>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s</m:t>
                                  </m:r>
                                </m:e>
                              </m:acc>
                            </m:e>
                            <m:sub>
                              <m:r>
                                <w:rPr>
                                  <w:rFonts w:ascii="Cambria Math" w:eastAsia="Times New Roman" w:hAnsi="Cambria Math" w:cs="Times New Roman"/>
                                  <w:kern w:val="0"/>
                                  <w:lang w:eastAsia="en-GB"/>
                                  <w14:ligatures w14:val="none"/>
                                </w:rPr>
                                <m:t>j</m:t>
                              </m:r>
                            </m:sub>
                          </m:sSub>
                        </m:e>
                      </m:d>
                    </m:sup>
                  </m:sSup>
                </m:e>
              </m:d>
            </m:e>
          </m:func>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7C50760"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which encourages candidates with higher relevance labels to receive larger predicted ranking scores.</w:t>
      </w:r>
    </w:p>
    <w:p w14:paraId="1CB8B62F"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XGBoost ranking model is represented as an additive ensemble of regression trees,</w:t>
      </w:r>
    </w:p>
    <w:p w14:paraId="7531E769" w14:textId="77777777" w:rsidR="00586ED9" w:rsidRPr="00586ED9" w:rsidRDefault="00586ED9" w:rsidP="00586ED9">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r>
                <m:rPr>
                  <m:sty m:val="bi"/>
                </m:rPr>
                <w:rPr>
                  <w:rFonts w:ascii="Cambria Math" w:eastAsia="Times New Roman" w:hAnsi="Cambria Math" w:cs="Times New Roman"/>
                  <w:kern w:val="0"/>
                  <w:lang w:eastAsia="en-GB"/>
                  <w14:ligatures w14:val="none"/>
                </w:rPr>
                <m:t>x</m:t>
              </m:r>
            </m:e>
          </m:d>
          <m:r>
            <w:rPr>
              <w:rFonts w:ascii="Cambria Math" w:eastAsia="Times New Roman" w:hAnsi="Cambria Math" w:cs="Times New Roman"/>
              <w:kern w:val="0"/>
              <w:lang w:eastAsia="en-GB"/>
              <w14:ligatures w14:val="none"/>
            </w:rPr>
            <m:t>=</m:t>
          </m:r>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t=1</m:t>
              </m:r>
            </m:sub>
            <m:sup>
              <m:r>
                <w:rPr>
                  <w:rFonts w:ascii="Cambria Math" w:eastAsia="Times New Roman" w:hAnsi="Cambria Math" w:cs="Times New Roman"/>
                  <w:kern w:val="0"/>
                  <w:lang w:eastAsia="en-GB"/>
                  <w14:ligatures w14:val="none"/>
                </w:rPr>
                <m:t>T</m:t>
              </m:r>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t</m:t>
                  </m:r>
                </m:sub>
              </m:sSub>
            </m:e>
          </m:nary>
          <m:d>
            <m:dPr>
              <m:ctrlPr>
                <w:rPr>
                  <w:rFonts w:ascii="Cambria Math" w:eastAsia="Times New Roman" w:hAnsi="Cambria Math" w:cs="Times New Roman"/>
                  <w:kern w:val="0"/>
                  <w:lang w:eastAsia="en-GB"/>
                  <w14:ligatures w14:val="none"/>
                </w:rPr>
              </m:ctrlPr>
            </m:dPr>
            <m:e>
              <m:r>
                <m:rPr>
                  <m:sty m:val="bi"/>
                </m:rPr>
                <w:rPr>
                  <w:rFonts w:ascii="Cambria Math" w:eastAsia="Times New Roman" w:hAnsi="Cambria Math" w:cs="Times New Roman"/>
                  <w:kern w:val="0"/>
                  <w:lang w:eastAsia="en-GB"/>
                  <w14:ligatures w14:val="none"/>
                </w:rPr>
                <m:t>x</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687AC25"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T</m:t>
        </m:r>
      </m:oMath>
      <w:r w:rsidRPr="00586ED9">
        <w:rPr>
          <w:rFonts w:ascii="Times New Roman" w:eastAsia="Times New Roman" w:hAnsi="Times New Roman" w:cs="Times New Roman"/>
          <w:kern w:val="0"/>
          <w:lang w:eastAsia="en-GB"/>
          <w14:ligatures w14:val="none"/>
        </w:rPr>
        <w:t xml:space="preserve">denotes the number of boosting iterations 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t</m:t>
            </m:r>
          </m:sub>
        </m:sSub>
      </m:oMath>
      <w:r w:rsidRPr="00586ED9">
        <w:rPr>
          <w:rFonts w:ascii="Times New Roman" w:eastAsia="Times New Roman" w:hAnsi="Times New Roman" w:cs="Times New Roman"/>
          <w:kern w:val="0"/>
          <w:lang w:eastAsia="en-GB"/>
          <w14:ligatures w14:val="none"/>
        </w:rPr>
        <w:t xml:space="preserve">represents the regression tree learned during the </w:t>
      </w:r>
      <m:oMath>
        <m:r>
          <w:rPr>
            <w:rFonts w:ascii="Cambria Math" w:eastAsia="Times New Roman" w:hAnsi="Cambria Math" w:cs="Times New Roman"/>
            <w:kern w:val="0"/>
            <w:lang w:eastAsia="en-GB"/>
            <w14:ligatures w14:val="none"/>
          </w:rPr>
          <m:t>t</m:t>
        </m:r>
      </m:oMath>
      <w:r w:rsidRPr="00586ED9">
        <w:rPr>
          <w:rFonts w:ascii="Times New Roman" w:eastAsia="Times New Roman" w:hAnsi="Times New Roman" w:cs="Times New Roman"/>
          <w:kern w:val="0"/>
          <w:lang w:eastAsia="en-GB"/>
          <w14:ligatures w14:val="none"/>
        </w:rPr>
        <w:t>-th iteration. Each successive tree is fitted to the residual ranking errors of the current ensemble, progressively improving the approximation of the Strong Branching oracle.</w:t>
      </w:r>
    </w:p>
    <w:p w14:paraId="6DE3CACD"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To evaluate generalization, the dataset is partitioned at the graph level rather than the candidate level. Let</w:t>
      </w:r>
    </w:p>
    <w:p w14:paraId="56E7FFA0" w14:textId="77777777" w:rsidR="00586ED9" w:rsidRPr="00586ED9" w:rsidRDefault="00586ED9" w:rsidP="00586ED9">
      <w:pPr>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G=</m:t>
          </m:r>
          <m:d>
            <m:dPr>
              <m:begChr m:val="{"/>
              <m:sepChr m:val=","/>
              <m:end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1</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2</m:t>
                  </m:r>
                </m:sub>
              </m:sSub>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M</m:t>
                  </m:r>
                </m:sub>
              </m:sSub>
            </m:e>
          </m:d>
          <m:r>
            <w:rPr>
              <w:rFonts w:ascii="Cambria Math" w:eastAsia="Times New Roman" w:hAnsi="Cambria Math" w:cs="Times New Roman"/>
              <w:kern w:val="0"/>
              <w:lang w:eastAsia="en-GB"/>
              <w14:ligatures w14:val="none"/>
            </w:rPr>
            <w:br/>
          </m:r>
        </m:oMath>
      </m:oMathPara>
    </w:p>
    <w:p w14:paraId="1D467F35"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denote the set of benchmark graphs. The graphs are divided into disjoint training and testing subsets,</w:t>
      </w:r>
    </w:p>
    <w:p w14:paraId="348AE52D" w14:textId="77777777" w:rsidR="00586ED9" w:rsidRPr="00586ED9" w:rsidRDefault="00586ED9" w:rsidP="00586ED9">
      <w:pPr>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G=</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train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test</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train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scr m:val="script"/>
                </m:rP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test</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F86CFC8"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ensuring that all ranking groups originating from the same benchmark graph belong exclusively to either the training or testing partition. This prevents information leakage and provides a more reliable evaluation of the model's ability to generalize to previously unseen graph instances.</w:t>
      </w:r>
    </w:p>
    <w:p w14:paraId="01DDFCBC"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XGBoost model is trained using the hyperparameters summarized in Table 5.3.</w:t>
      </w:r>
    </w:p>
    <w:p w14:paraId="3C3559F1"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Table 5.3. XGBoost learning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695"/>
      </w:tblGrid>
      <w:tr w:rsidR="00586ED9" w:rsidRPr="00586ED9" w14:paraId="4E1CEE81" w14:textId="77777777">
        <w:trPr>
          <w:tblHeader/>
          <w:tblCellSpacing w:w="15" w:type="dxa"/>
        </w:trPr>
        <w:tc>
          <w:tcPr>
            <w:tcW w:w="0" w:type="auto"/>
            <w:vAlign w:val="center"/>
            <w:hideMark/>
          </w:tcPr>
          <w:p w14:paraId="65C83B62" w14:textId="77777777" w:rsidR="00586ED9" w:rsidRPr="00586ED9" w:rsidRDefault="00586ED9" w:rsidP="00586ED9">
            <w:pPr>
              <w:jc w:val="center"/>
              <w:rPr>
                <w:rFonts w:ascii="Times New Roman" w:eastAsia="Times New Roman" w:hAnsi="Times New Roman" w:cs="Times New Roman"/>
                <w:b/>
                <w:bCs/>
                <w:kern w:val="0"/>
                <w:lang w:eastAsia="en-GB"/>
                <w14:ligatures w14:val="none"/>
              </w:rPr>
            </w:pPr>
            <w:r w:rsidRPr="00586ED9">
              <w:rPr>
                <w:rFonts w:ascii="Times New Roman" w:eastAsia="Times New Roman" w:hAnsi="Times New Roman" w:cs="Times New Roman"/>
                <w:b/>
                <w:bCs/>
                <w:kern w:val="0"/>
                <w:lang w:eastAsia="en-GB"/>
                <w14:ligatures w14:val="none"/>
              </w:rPr>
              <w:lastRenderedPageBreak/>
              <w:t>Parameter</w:t>
            </w:r>
          </w:p>
        </w:tc>
        <w:tc>
          <w:tcPr>
            <w:tcW w:w="0" w:type="auto"/>
            <w:vAlign w:val="center"/>
            <w:hideMark/>
          </w:tcPr>
          <w:p w14:paraId="4D9AFE5C" w14:textId="77777777" w:rsidR="00586ED9" w:rsidRPr="00586ED9" w:rsidRDefault="00586ED9" w:rsidP="00586ED9">
            <w:pPr>
              <w:jc w:val="center"/>
              <w:rPr>
                <w:rFonts w:ascii="Times New Roman" w:eastAsia="Times New Roman" w:hAnsi="Times New Roman" w:cs="Times New Roman"/>
                <w:b/>
                <w:bCs/>
                <w:kern w:val="0"/>
                <w:lang w:eastAsia="en-GB"/>
                <w14:ligatures w14:val="none"/>
              </w:rPr>
            </w:pPr>
            <w:r w:rsidRPr="00586ED9">
              <w:rPr>
                <w:rFonts w:ascii="Times New Roman" w:eastAsia="Times New Roman" w:hAnsi="Times New Roman" w:cs="Times New Roman"/>
                <w:b/>
                <w:bCs/>
                <w:kern w:val="0"/>
                <w:lang w:eastAsia="en-GB"/>
                <w14:ligatures w14:val="none"/>
              </w:rPr>
              <w:t>Value</w:t>
            </w:r>
          </w:p>
        </w:tc>
      </w:tr>
      <w:tr w:rsidR="00586ED9" w:rsidRPr="00586ED9" w14:paraId="4011101A" w14:textId="77777777">
        <w:trPr>
          <w:tblCellSpacing w:w="15" w:type="dxa"/>
        </w:trPr>
        <w:tc>
          <w:tcPr>
            <w:tcW w:w="0" w:type="auto"/>
            <w:vAlign w:val="center"/>
            <w:hideMark/>
          </w:tcPr>
          <w:p w14:paraId="46F6B7F5"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Objective</w:t>
            </w:r>
          </w:p>
        </w:tc>
        <w:tc>
          <w:tcPr>
            <w:tcW w:w="0" w:type="auto"/>
            <w:vAlign w:val="center"/>
            <w:hideMark/>
          </w:tcPr>
          <w:p w14:paraId="01FC1DD4"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Pairwise ranking</w:t>
            </w:r>
          </w:p>
        </w:tc>
      </w:tr>
      <w:tr w:rsidR="00586ED9" w:rsidRPr="00586ED9" w14:paraId="091A42E7" w14:textId="77777777">
        <w:trPr>
          <w:tblCellSpacing w:w="15" w:type="dxa"/>
        </w:trPr>
        <w:tc>
          <w:tcPr>
            <w:tcW w:w="0" w:type="auto"/>
            <w:vAlign w:val="center"/>
            <w:hideMark/>
          </w:tcPr>
          <w:p w14:paraId="69A3973A"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Evaluation metric</w:t>
            </w:r>
          </w:p>
        </w:tc>
        <w:tc>
          <w:tcPr>
            <w:tcW w:w="0" w:type="auto"/>
            <w:vAlign w:val="center"/>
            <w:hideMark/>
          </w:tcPr>
          <w:p w14:paraId="43ED7E7C"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NDCG@5</w:t>
            </w:r>
          </w:p>
        </w:tc>
      </w:tr>
      <w:tr w:rsidR="00586ED9" w:rsidRPr="00586ED9" w14:paraId="20D931F4" w14:textId="77777777">
        <w:trPr>
          <w:tblCellSpacing w:w="15" w:type="dxa"/>
        </w:trPr>
        <w:tc>
          <w:tcPr>
            <w:tcW w:w="0" w:type="auto"/>
            <w:vAlign w:val="center"/>
            <w:hideMark/>
          </w:tcPr>
          <w:p w14:paraId="4F8541F4"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Number of trees</w:t>
            </w:r>
          </w:p>
        </w:tc>
        <w:tc>
          <w:tcPr>
            <w:tcW w:w="0" w:type="auto"/>
            <w:vAlign w:val="center"/>
            <w:hideMark/>
          </w:tcPr>
          <w:p w14:paraId="464003A9"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500</w:t>
            </w:r>
          </w:p>
        </w:tc>
      </w:tr>
      <w:tr w:rsidR="00586ED9" w:rsidRPr="00586ED9" w14:paraId="2071FF4D" w14:textId="77777777">
        <w:trPr>
          <w:tblCellSpacing w:w="15" w:type="dxa"/>
        </w:trPr>
        <w:tc>
          <w:tcPr>
            <w:tcW w:w="0" w:type="auto"/>
            <w:vAlign w:val="center"/>
            <w:hideMark/>
          </w:tcPr>
          <w:p w14:paraId="475E2306"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Maximum tree depth</w:t>
            </w:r>
          </w:p>
        </w:tc>
        <w:tc>
          <w:tcPr>
            <w:tcW w:w="0" w:type="auto"/>
            <w:vAlign w:val="center"/>
            <w:hideMark/>
          </w:tcPr>
          <w:p w14:paraId="01727EAA"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6</w:t>
            </w:r>
          </w:p>
        </w:tc>
      </w:tr>
      <w:tr w:rsidR="00586ED9" w:rsidRPr="00586ED9" w14:paraId="5D99889A" w14:textId="77777777">
        <w:trPr>
          <w:tblCellSpacing w:w="15" w:type="dxa"/>
        </w:trPr>
        <w:tc>
          <w:tcPr>
            <w:tcW w:w="0" w:type="auto"/>
            <w:vAlign w:val="center"/>
            <w:hideMark/>
          </w:tcPr>
          <w:p w14:paraId="505BE1A6"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Learning rate</w:t>
            </w:r>
          </w:p>
        </w:tc>
        <w:tc>
          <w:tcPr>
            <w:tcW w:w="0" w:type="auto"/>
            <w:vAlign w:val="center"/>
            <w:hideMark/>
          </w:tcPr>
          <w:p w14:paraId="6FEC76E1"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0.05</w:t>
            </w:r>
          </w:p>
        </w:tc>
      </w:tr>
      <w:tr w:rsidR="00586ED9" w:rsidRPr="00586ED9" w14:paraId="2C2B171B" w14:textId="77777777">
        <w:trPr>
          <w:tblCellSpacing w:w="15" w:type="dxa"/>
        </w:trPr>
        <w:tc>
          <w:tcPr>
            <w:tcW w:w="0" w:type="auto"/>
            <w:vAlign w:val="center"/>
            <w:hideMark/>
          </w:tcPr>
          <w:p w14:paraId="661A6751"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Row subsampling</w:t>
            </w:r>
          </w:p>
        </w:tc>
        <w:tc>
          <w:tcPr>
            <w:tcW w:w="0" w:type="auto"/>
            <w:vAlign w:val="center"/>
            <w:hideMark/>
          </w:tcPr>
          <w:p w14:paraId="1DFA736E"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0.8</w:t>
            </w:r>
          </w:p>
        </w:tc>
      </w:tr>
      <w:tr w:rsidR="00586ED9" w:rsidRPr="00586ED9" w14:paraId="3FD42432" w14:textId="77777777">
        <w:trPr>
          <w:tblCellSpacing w:w="15" w:type="dxa"/>
        </w:trPr>
        <w:tc>
          <w:tcPr>
            <w:tcW w:w="0" w:type="auto"/>
            <w:vAlign w:val="center"/>
            <w:hideMark/>
          </w:tcPr>
          <w:p w14:paraId="0C223FFA"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Column subsampling</w:t>
            </w:r>
          </w:p>
        </w:tc>
        <w:tc>
          <w:tcPr>
            <w:tcW w:w="0" w:type="auto"/>
            <w:vAlign w:val="center"/>
            <w:hideMark/>
          </w:tcPr>
          <w:p w14:paraId="18FD1325"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0.8</w:t>
            </w:r>
          </w:p>
        </w:tc>
      </w:tr>
      <w:tr w:rsidR="00586ED9" w:rsidRPr="00586ED9" w14:paraId="4BC75C87" w14:textId="77777777">
        <w:trPr>
          <w:tblCellSpacing w:w="15" w:type="dxa"/>
        </w:trPr>
        <w:tc>
          <w:tcPr>
            <w:tcW w:w="0" w:type="auto"/>
            <w:vAlign w:val="center"/>
            <w:hideMark/>
          </w:tcPr>
          <w:p w14:paraId="487D5D04"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Tree construction</w:t>
            </w:r>
          </w:p>
        </w:tc>
        <w:tc>
          <w:tcPr>
            <w:tcW w:w="0" w:type="auto"/>
            <w:vAlign w:val="center"/>
            <w:hideMark/>
          </w:tcPr>
          <w:p w14:paraId="0C664DE7"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Histogram</w:t>
            </w:r>
          </w:p>
        </w:tc>
      </w:tr>
      <w:tr w:rsidR="00586ED9" w:rsidRPr="00586ED9" w14:paraId="2E9368A5" w14:textId="77777777">
        <w:trPr>
          <w:tblCellSpacing w:w="15" w:type="dxa"/>
        </w:trPr>
        <w:tc>
          <w:tcPr>
            <w:tcW w:w="0" w:type="auto"/>
            <w:vAlign w:val="center"/>
            <w:hideMark/>
          </w:tcPr>
          <w:p w14:paraId="3A357711"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Random seed</w:t>
            </w:r>
          </w:p>
        </w:tc>
        <w:tc>
          <w:tcPr>
            <w:tcW w:w="0" w:type="auto"/>
            <w:vAlign w:val="center"/>
            <w:hideMark/>
          </w:tcPr>
          <w:p w14:paraId="3025A0B7" w14:textId="77777777" w:rsidR="00586ED9" w:rsidRPr="00586ED9" w:rsidRDefault="00586ED9" w:rsidP="00586ED9">
            <w:pPr>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42</w:t>
            </w:r>
          </w:p>
        </w:tc>
      </w:tr>
    </w:tbl>
    <w:p w14:paraId="68224573"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training procedure is summarized in Algorithm 5.2.</w:t>
      </w:r>
    </w:p>
    <w:p w14:paraId="05CF3FDF" w14:textId="77777777" w:rsidR="00586ED9" w:rsidRPr="00586ED9" w:rsidRDefault="00194C6E" w:rsidP="00586ED9">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4A0F97AF">
          <v:rect id="_x0000_i1028" alt="" style="width:451.3pt;height:.05pt;mso-width-percent:0;mso-height-percent:0;mso-width-percent:0;mso-height-percent:0" o:hralign="center" o:hrstd="t" o:hr="t" fillcolor="#a0a0a0" stroked="f"/>
        </w:pict>
      </w:r>
    </w:p>
    <w:p w14:paraId="7AD2017C"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Algorithm 5.2. Training the XGBoost Ranking Model</w:t>
      </w:r>
    </w:p>
    <w:p w14:paraId="658FEA14"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Input:</w:t>
      </w:r>
      <w:r w:rsidRPr="00586ED9">
        <w:rPr>
          <w:rFonts w:ascii="Times New Roman" w:eastAsia="Times New Roman" w:hAnsi="Times New Roman" w:cs="Times New Roman"/>
          <w:kern w:val="0"/>
          <w:lang w:eastAsia="en-GB"/>
          <w14:ligatures w14:val="none"/>
        </w:rPr>
        <w:t xml:space="preserve"> Ranking dataset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R</m:t>
            </m:r>
          </m:sub>
        </m:sSub>
      </m:oMath>
    </w:p>
    <w:p w14:paraId="5D140104"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Output:</w:t>
      </w:r>
      <w:r w:rsidRPr="00586ED9">
        <w:rPr>
          <w:rFonts w:ascii="Times New Roman" w:eastAsia="Times New Roman" w:hAnsi="Times New Roman" w:cs="Times New Roman"/>
          <w:kern w:val="0"/>
          <w:lang w:eastAsia="en-GB"/>
          <w14:ligatures w14:val="none"/>
        </w:rPr>
        <w:t xml:space="preserve"> Trained XGBoost ranking model</w:t>
      </w:r>
    </w:p>
    <w:p w14:paraId="6377EB0A"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Split benchmark graphs into training and testing sets</w:t>
      </w:r>
    </w:p>
    <w:p w14:paraId="0A80D0C1"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D521B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Construct ranking groups</w:t>
      </w:r>
    </w:p>
    <w:p w14:paraId="2D7BBD74"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1FDFA8"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Initialize XGBoost Ranker</w:t>
      </w:r>
    </w:p>
    <w:p w14:paraId="04D42C0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AA46C9"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for each boosting iteration do</w:t>
      </w:r>
    </w:p>
    <w:p w14:paraId="516A6DFA"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B09EB4E"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 xml:space="preserve">    Compute pairwise ranking gradients</w:t>
      </w:r>
    </w:p>
    <w:p w14:paraId="46950739"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E42E129"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 xml:space="preserve">    Fit regression tree</w:t>
      </w:r>
    </w:p>
    <w:p w14:paraId="46C4B85D"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E192C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 xml:space="preserve">    Update boosted ensemble</w:t>
      </w:r>
    </w:p>
    <w:p w14:paraId="7FC92266"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39AD25"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end for</w:t>
      </w:r>
    </w:p>
    <w:p w14:paraId="59B45BA7"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2CEF21"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Evaluate ranking performance</w:t>
      </w:r>
    </w:p>
    <w:p w14:paraId="11DEC08C"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8D8291"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Save trained model</w:t>
      </w:r>
    </w:p>
    <w:p w14:paraId="34D6C7FF" w14:textId="77777777" w:rsidR="00586ED9" w:rsidRPr="00586ED9" w:rsidRDefault="00194C6E" w:rsidP="00586ED9">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454817E5">
          <v:rect id="_x0000_i1027" alt="" style="width:451.3pt;height:.05pt;mso-width-percent:0;mso-height-percent:0;mso-width-percent:0;mso-height-percent:0" o:hralign="center" o:hrstd="t" o:hr="t" fillcolor="#a0a0a0" stroked="f"/>
        </w:pict>
      </w:r>
    </w:p>
    <w:p w14:paraId="2EC35AE1" w14:textId="77777777" w:rsidR="00586ED9" w:rsidRPr="00586ED9" w:rsidRDefault="00586ED9" w:rsidP="00586ED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6ED9">
        <w:rPr>
          <w:rFonts w:ascii="Times New Roman" w:eastAsia="Times New Roman" w:hAnsi="Times New Roman" w:cs="Times New Roman"/>
          <w:b/>
          <w:bCs/>
          <w:kern w:val="36"/>
          <w:sz w:val="48"/>
          <w:szCs w:val="48"/>
          <w:lang w:eastAsia="en-GB"/>
          <w14:ligatures w14:val="none"/>
        </w:rPr>
        <w:t>5.4 Branch Prediction</w:t>
      </w:r>
    </w:p>
    <w:p w14:paraId="17822A08"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After training, the XGBoost model replaces Strong Branching during branch-and-bound search. Instead of solving additional LP relaxations for every candidate variable, the trained model predicts a ranking score directly from the candidate feature vector, substantially reducing the computational overhead associated with branching decisions.</w:t>
      </w:r>
    </w:p>
    <w:p w14:paraId="77932289"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lastRenderedPageBreak/>
        <w:t>At every branch-and-bound node, the LP relaxation identifies the set of candidate branching variables,</w:t>
      </w:r>
    </w:p>
    <w:p w14:paraId="62A0D35C" w14:textId="77777777" w:rsidR="00586ED9" w:rsidRPr="00586ED9" w:rsidRDefault="00586ED9" w:rsidP="00586ED9">
      <w:pPr>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C=</m:t>
          </m:r>
          <m:d>
            <m:dPr>
              <m:begChr m:val="{"/>
              <m:sepChr m:val=","/>
              <m:end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1</m:t>
                  </m:r>
                </m:sub>
              </m:sSub>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2</m:t>
                  </m:r>
                </m:sub>
              </m:sSub>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k</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ED95859"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 xml:space="preserve">For each candidate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oMath>
      <w:r w:rsidRPr="00586ED9">
        <w:rPr>
          <w:rFonts w:ascii="Times New Roman" w:eastAsia="Times New Roman" w:hAnsi="Times New Roman" w:cs="Times New Roman"/>
          <w:kern w:val="0"/>
          <w:lang w:eastAsia="en-GB"/>
          <w14:ligatures w14:val="none"/>
        </w:rPr>
        <w:t>, the proposed feature extraction framework described in Chapter 4 constructs a feature vector</w:t>
      </w:r>
    </w:p>
    <w:p w14:paraId="031F25B4" w14:textId="77777777" w:rsidR="00586ED9" w:rsidRPr="00586ED9" w:rsidRDefault="00586ED9" w:rsidP="00586ED9">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double-struck"/>
                </m:rP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15</m:t>
              </m:r>
            </m:sup>
          </m:s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CF615EC"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which is provided as input to the trained XGBoost model. The predicted ranking score is computed as</w:t>
      </w:r>
    </w:p>
    <w:p w14:paraId="67B3ED07" w14:textId="77777777" w:rsidR="00586ED9" w:rsidRPr="00586ED9" w:rsidRDefault="00586ED9" w:rsidP="00586ED9">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s</m:t>
                  </m:r>
                </m:e>
              </m:acc>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m:rPr>
                      <m:sty m:val="bi"/>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C9924C5"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m:t>
            </m:r>
          </m:e>
        </m:d>
      </m:oMath>
      <w:r w:rsidRPr="00586ED9">
        <w:rPr>
          <w:rFonts w:ascii="Times New Roman" w:eastAsia="Times New Roman" w:hAnsi="Times New Roman" w:cs="Times New Roman"/>
          <w:kern w:val="0"/>
          <w:lang w:eastAsia="en-GB"/>
          <w14:ligatures w14:val="none"/>
        </w:rPr>
        <w:t>denotes the trained ranking model.</w:t>
      </w:r>
    </w:p>
    <w:p w14:paraId="1A2483BE"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branching variable is selected according to</w:t>
      </w:r>
    </w:p>
    <w:p w14:paraId="05DED257" w14:textId="77777777" w:rsidR="00586ED9" w:rsidRPr="00586ED9" w:rsidRDefault="00586ED9" w:rsidP="00586ED9">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v</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arg</m:t>
              </m:r>
            </m:fName>
            <m:e>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m:rPr>
                      <m:scr m:val="script"/>
                    </m:rPr>
                    <w:rPr>
                      <w:rFonts w:ascii="Cambria Math" w:eastAsia="Times New Roman" w:hAnsi="Cambria Math" w:cs="Times New Roman"/>
                      <w:kern w:val="0"/>
                      <w:lang w:eastAsia="en-GB"/>
                      <w14:ligatures w14:val="none"/>
                    </w:rPr>
                    <m:t>∈C</m:t>
                  </m:r>
                </m:lim>
              </m:limLow>
            </m:e>
          </m:func>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s</m:t>
                  </m:r>
                </m:e>
              </m:acc>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037FD91"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such that the candidate receiving the highest predicted ranking score is chosen for branching.</w:t>
      </w:r>
    </w:p>
    <w:p w14:paraId="0F0772BA"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Unlike Strong Branching, no auxiliary LP relaxations are solved during candidate evaluation. Consequently, branch selection requires only feature extraction followed by inference through the trained gradient-boosted decision tree ensemble, enabling substantially faster branching decisions while preserving the learned ranking preferences.</w:t>
      </w:r>
    </w:p>
    <w:p w14:paraId="2BC91540"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branch prediction procedure is summarized in Algorithm 5.3.</w:t>
      </w:r>
    </w:p>
    <w:p w14:paraId="5C40FD42" w14:textId="77777777" w:rsidR="00586ED9" w:rsidRPr="00586ED9" w:rsidRDefault="00194C6E" w:rsidP="00586ED9">
      <w:pPr>
        <w:rPr>
          <w:rFonts w:ascii="Times New Roman" w:eastAsia="Times New Roman" w:hAnsi="Times New Roman" w:cs="Times New Roman"/>
          <w:kern w:val="0"/>
          <w:lang w:eastAsia="en-GB"/>
          <w14:ligatures w14:val="none"/>
        </w:rPr>
      </w:pPr>
      <w:r w:rsidRPr="00194C6E">
        <w:rPr>
          <w:rFonts w:ascii="Times New Roman" w:eastAsia="Times New Roman" w:hAnsi="Times New Roman" w:cs="Times New Roman"/>
          <w:noProof/>
          <w:kern w:val="0"/>
          <w:lang w:eastAsia="en-GB"/>
        </w:rPr>
        <w:pict w14:anchorId="7A57E1CC">
          <v:rect id="_x0000_i1026" style="width:0;height:1.5pt" o:hralign="center" o:hrstd="t" o:hr="t" fillcolor="#a0a0a0" stroked="f"/>
        </w:pict>
      </w:r>
    </w:p>
    <w:p w14:paraId="4440B1FB"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Algorithm 5.3. XGBoost Branch Prediction</w:t>
      </w:r>
    </w:p>
    <w:p w14:paraId="00F8BE55"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Input:</w:t>
      </w:r>
      <w:r w:rsidRPr="00586ED9">
        <w:rPr>
          <w:rFonts w:ascii="Times New Roman" w:eastAsia="Times New Roman" w:hAnsi="Times New Roman" w:cs="Times New Roman"/>
          <w:kern w:val="0"/>
          <w:lang w:eastAsia="en-GB"/>
          <w14:ligatures w14:val="none"/>
        </w:rPr>
        <w:t xml:space="preserve"> Candidate branching variables</w:t>
      </w:r>
    </w:p>
    <w:p w14:paraId="61AA75AE"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Output:</w:t>
      </w:r>
      <w:r w:rsidRPr="00586ED9">
        <w:rPr>
          <w:rFonts w:ascii="Times New Roman" w:eastAsia="Times New Roman" w:hAnsi="Times New Roman" w:cs="Times New Roman"/>
          <w:kern w:val="0"/>
          <w:lang w:eastAsia="en-GB"/>
          <w14:ligatures w14:val="none"/>
        </w:rPr>
        <w:t xml:space="preserve"> Selected branching variable</w:t>
      </w:r>
    </w:p>
    <w:p w14:paraId="637173E5"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Solve LP relaxation</w:t>
      </w:r>
    </w:p>
    <w:p w14:paraId="1277FBC6"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029DC5"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Identify fractional branching candidates</w:t>
      </w:r>
    </w:p>
    <w:p w14:paraId="1F6B42F2"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F3F01D"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Extract branching features</w:t>
      </w:r>
    </w:p>
    <w:p w14:paraId="594F7D33"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982E052"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for each candidate do</w:t>
      </w:r>
    </w:p>
    <w:p w14:paraId="0CE49EF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B3B9F5"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 xml:space="preserve">    Predict ranking score using XGBoost</w:t>
      </w:r>
    </w:p>
    <w:p w14:paraId="3EF1BD60"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FAEFC1"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end for</w:t>
      </w:r>
    </w:p>
    <w:p w14:paraId="67CC9DD2"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CF71E8"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Select the candidate with the highest predicted score</w:t>
      </w:r>
    </w:p>
    <w:p w14:paraId="4451AB58"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C27358D"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Branch on the selected variable</w:t>
      </w:r>
    </w:p>
    <w:p w14:paraId="573E08E2"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 xml:space="preserve">Let </w:t>
      </w:r>
      <m:oMath>
        <m:r>
          <w:rPr>
            <w:rFonts w:ascii="Cambria Math" w:eastAsia="Times New Roman" w:hAnsi="Cambria Math" w:cs="Times New Roman"/>
            <w:kern w:val="0"/>
            <w:lang w:eastAsia="en-GB"/>
            <w14:ligatures w14:val="none"/>
          </w:rPr>
          <m:t>k</m:t>
        </m:r>
      </m:oMath>
      <w:r w:rsidRPr="00586ED9">
        <w:rPr>
          <w:rFonts w:ascii="Times New Roman" w:eastAsia="Times New Roman" w:hAnsi="Times New Roman" w:cs="Times New Roman"/>
          <w:kern w:val="0"/>
          <w:lang w:eastAsia="en-GB"/>
          <w14:ligatures w14:val="none"/>
        </w:rPr>
        <w:t xml:space="preserve">denote the number of candidate branching variables and </w:t>
      </w:r>
      <m:oMath>
        <m:r>
          <w:rPr>
            <w:rFonts w:ascii="Cambria Math" w:eastAsia="Times New Roman" w:hAnsi="Cambria Math" w:cs="Times New Roman"/>
            <w:kern w:val="0"/>
            <w:lang w:eastAsia="en-GB"/>
            <w14:ligatures w14:val="none"/>
          </w:rPr>
          <m:t>T</m:t>
        </m:r>
      </m:oMath>
      <w:r w:rsidRPr="00586ED9">
        <w:rPr>
          <w:rFonts w:ascii="Times New Roman" w:eastAsia="Times New Roman" w:hAnsi="Times New Roman" w:cs="Times New Roman"/>
          <w:kern w:val="0"/>
          <w:lang w:eastAsia="en-GB"/>
          <w14:ligatures w14:val="none"/>
        </w:rPr>
        <w:t>denote the number of trees in the trained ensemble. The prediction complexity is</w:t>
      </w:r>
    </w:p>
    <w:p w14:paraId="01E7BBD1" w14:textId="77777777" w:rsidR="00586ED9" w:rsidRPr="00586ED9" w:rsidRDefault="00586ED9" w:rsidP="00586ED9">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O</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kT</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21D021D"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since each candidate is evaluated by traversing every decision tree once. This is considerably less expensive than Strong Branching, which requires solving additional LP relaxations for each candidate variable. Consequently, the proposed learning-based branching policy replaces computationally expensive optimization subproblems with efficient tree inference, resulting in significantly faster branch selection during branch-and-bound search.</w:t>
      </w:r>
    </w:p>
    <w:p w14:paraId="12CF9637" w14:textId="77777777" w:rsidR="00586ED9" w:rsidRPr="00586ED9" w:rsidRDefault="00586ED9" w:rsidP="00586E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6ED9">
        <w:rPr>
          <w:rFonts w:ascii="Times New Roman" w:eastAsia="Times New Roman" w:hAnsi="Times New Roman" w:cs="Times New Roman"/>
          <w:b/>
          <w:bCs/>
          <w:kern w:val="0"/>
          <w:sz w:val="36"/>
          <w:szCs w:val="36"/>
          <w:lang w:eastAsia="en-GB"/>
          <w14:ligatures w14:val="none"/>
        </w:rPr>
        <w:t>5.5 Overall Training Pipeline</w:t>
      </w:r>
    </w:p>
    <w:p w14:paraId="40C27766"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complete training pipeline of the proposed Learning-to-Branch framework is illustrated in Figure 5.X. The process begins with a collection of benchmark graph instances, which are first transformed into their corresponding Maximum Independent Set formulations and subsequently reduced using exact kernelization techniques. The resulting irreducible cores are solved using SCIP with Strong Branching enabled to collect expert branching decisions throughout the branch-and-bound search.</w:t>
      </w:r>
    </w:p>
    <w:p w14:paraId="7F6B5F77"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For every visited branch-and-bound node, the proposed feature extraction framework computes the static global and dynamic local features for each candidate branching variable, while Strong Branching provides the corresponding expert relevance labels. These branch samples are aggregated and transformed into a ranking dataset, where each branch-and-bound node forms an independent ranking group.</w:t>
      </w:r>
    </w:p>
    <w:p w14:paraId="553A4925"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The ranking dataset is subsequently used to train an XGBoost learning-to-rank model that approximates the branching decisions of the Strong Branching oracle. After training, the learned model replaces Strong Branching during branch-and-bound search by predicting a ranking score for every candidate branching variable and selecting the candidate with the highest predicted score. Consequently, the computationally expensive Strong Branching procedure is required only during offline dataset generation, while online branch selection is performed through efficient model inference.</w:t>
      </w:r>
    </w:p>
    <w:p w14:paraId="38150674"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kern w:val="0"/>
          <w:lang w:eastAsia="en-GB"/>
          <w14:ligatures w14:val="none"/>
        </w:rPr>
        <w:t>Algorithm 5.4 summarizes the complete training pipeline adopted in the proposed framework.</w:t>
      </w:r>
    </w:p>
    <w:p w14:paraId="19A56D34" w14:textId="77777777" w:rsidR="00586ED9" w:rsidRPr="00586ED9" w:rsidRDefault="00194C6E" w:rsidP="00586ED9">
      <w:pPr>
        <w:rPr>
          <w:rFonts w:ascii="Times New Roman" w:eastAsia="Times New Roman" w:hAnsi="Times New Roman" w:cs="Times New Roman"/>
          <w:kern w:val="0"/>
          <w:lang w:eastAsia="en-GB"/>
          <w14:ligatures w14:val="none"/>
        </w:rPr>
      </w:pPr>
      <w:r>
        <w:rPr>
          <w:noProof/>
        </w:rPr>
      </w:r>
      <w:r>
        <w:pict w14:anchorId="42BB7CAC">
          <v:rect id="Horizontal Line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5B2E4B"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Algorithm 5.4. Overall Learning-to-Branch Training Pipeline</w:t>
      </w:r>
    </w:p>
    <w:p w14:paraId="170BDB40"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t>Input:</w:t>
      </w:r>
      <w:r w:rsidRPr="00586ED9">
        <w:rPr>
          <w:rFonts w:ascii="Times New Roman" w:eastAsia="Times New Roman" w:hAnsi="Times New Roman" w:cs="Times New Roman"/>
          <w:kern w:val="0"/>
          <w:lang w:eastAsia="en-GB"/>
          <w14:ligatures w14:val="none"/>
        </w:rPr>
        <w:t xml:space="preserve"> Benchmark graph collection</w:t>
      </w:r>
    </w:p>
    <w:p w14:paraId="3CE6DE39" w14:textId="77777777" w:rsidR="00586ED9" w:rsidRPr="00586ED9" w:rsidRDefault="00586ED9" w:rsidP="00586ED9">
      <w:pPr>
        <w:spacing w:before="100" w:beforeAutospacing="1" w:after="100" w:afterAutospacing="1"/>
        <w:rPr>
          <w:rFonts w:ascii="Times New Roman" w:eastAsia="Times New Roman" w:hAnsi="Times New Roman" w:cs="Times New Roman"/>
          <w:kern w:val="0"/>
          <w:lang w:eastAsia="en-GB"/>
          <w14:ligatures w14:val="none"/>
        </w:rPr>
      </w:pPr>
      <w:r w:rsidRPr="00586ED9">
        <w:rPr>
          <w:rFonts w:ascii="Times New Roman" w:eastAsia="Times New Roman" w:hAnsi="Times New Roman" w:cs="Times New Roman"/>
          <w:b/>
          <w:bCs/>
          <w:kern w:val="0"/>
          <w:lang w:eastAsia="en-GB"/>
          <w14:ligatures w14:val="none"/>
        </w:rPr>
        <w:lastRenderedPageBreak/>
        <w:t>Output:</w:t>
      </w:r>
      <w:r w:rsidRPr="00586ED9">
        <w:rPr>
          <w:rFonts w:ascii="Times New Roman" w:eastAsia="Times New Roman" w:hAnsi="Times New Roman" w:cs="Times New Roman"/>
          <w:kern w:val="0"/>
          <w:lang w:eastAsia="en-GB"/>
          <w14:ligatures w14:val="none"/>
        </w:rPr>
        <w:t xml:space="preserve"> Trained XGBoost branching model</w:t>
      </w:r>
    </w:p>
    <w:p w14:paraId="7FE7FE7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Convert benchmark graphs to Maximum Independent Set instances</w:t>
      </w:r>
    </w:p>
    <w:p w14:paraId="021AA35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F99879"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Apply exact graph kernelization</w:t>
      </w:r>
    </w:p>
    <w:p w14:paraId="4C5B3F90"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3A24D7A"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Generate irreducible core graphs</w:t>
      </w:r>
    </w:p>
    <w:p w14:paraId="64833D2D"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9CECADB"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Run branch-and-bound with Strong Branching</w:t>
      </w:r>
    </w:p>
    <w:p w14:paraId="2D48EF6E"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160775"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Collect candidate features and expert branching labels</w:t>
      </w:r>
    </w:p>
    <w:p w14:paraId="0228EBB3"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E6DD7C"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Construct ranking dataset</w:t>
      </w:r>
    </w:p>
    <w:p w14:paraId="11CBC561"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5FD0DC"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Split graphs into training and testing sets</w:t>
      </w:r>
    </w:p>
    <w:p w14:paraId="63DC71B8"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038BF8"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Train the XGBoost ranking model</w:t>
      </w:r>
    </w:p>
    <w:p w14:paraId="721D60B0"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C133798" w14:textId="77777777" w:rsidR="00586ED9" w:rsidRPr="00586ED9" w:rsidRDefault="00586ED9" w:rsidP="00586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6ED9">
        <w:rPr>
          <w:rFonts w:ascii="Courier New" w:eastAsia="Times New Roman" w:hAnsi="Courier New" w:cs="Courier New"/>
          <w:kern w:val="0"/>
          <w:sz w:val="20"/>
          <w:szCs w:val="20"/>
          <w:lang w:eastAsia="en-GB"/>
          <w14:ligatures w14:val="none"/>
        </w:rPr>
        <w:t>Save the trained branching model</w:t>
      </w:r>
    </w:p>
    <w:p w14:paraId="1B013AF0" w14:textId="77777777" w:rsidR="00586ED9" w:rsidRPr="00675500" w:rsidRDefault="00586ED9" w:rsidP="00675500">
      <w:pPr>
        <w:spacing w:before="100" w:beforeAutospacing="1" w:after="100" w:afterAutospacing="1"/>
        <w:rPr>
          <w:rFonts w:ascii="Times New Roman" w:eastAsia="Times New Roman" w:hAnsi="Times New Roman" w:cs="Times New Roman"/>
          <w:kern w:val="0"/>
          <w:lang w:eastAsia="en-GB"/>
          <w14:ligatures w14:val="none"/>
        </w:rPr>
      </w:pPr>
    </w:p>
    <w:sectPr w:rsidR="00586ED9" w:rsidRPr="00675500" w:rsidSect="002C786D">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5E29AB"/>
    <w:multiLevelType w:val="multilevel"/>
    <w:tmpl w:val="A05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6649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00"/>
    <w:rsid w:val="00194C6E"/>
    <w:rsid w:val="002C786D"/>
    <w:rsid w:val="004E2CDB"/>
    <w:rsid w:val="00582548"/>
    <w:rsid w:val="00586ED9"/>
    <w:rsid w:val="00675500"/>
    <w:rsid w:val="007269EF"/>
    <w:rsid w:val="00BC3718"/>
    <w:rsid w:val="00C26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007D19"/>
  <w15:chartTrackingRefBased/>
  <w15:docId w15:val="{332AF20F-B5AD-CB4A-9D8A-9BEE1F4A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5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5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5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5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500"/>
    <w:rPr>
      <w:rFonts w:eastAsiaTheme="majorEastAsia" w:cstheme="majorBidi"/>
      <w:color w:val="272727" w:themeColor="text1" w:themeTint="D8"/>
    </w:rPr>
  </w:style>
  <w:style w:type="paragraph" w:styleId="Title">
    <w:name w:val="Title"/>
    <w:basedOn w:val="Normal"/>
    <w:next w:val="Normal"/>
    <w:link w:val="TitleChar"/>
    <w:uiPriority w:val="10"/>
    <w:qFormat/>
    <w:rsid w:val="006755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5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5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500"/>
    <w:rPr>
      <w:i/>
      <w:iCs/>
      <w:color w:val="404040" w:themeColor="text1" w:themeTint="BF"/>
    </w:rPr>
  </w:style>
  <w:style w:type="paragraph" w:styleId="ListParagraph">
    <w:name w:val="List Paragraph"/>
    <w:basedOn w:val="Normal"/>
    <w:uiPriority w:val="34"/>
    <w:qFormat/>
    <w:rsid w:val="00675500"/>
    <w:pPr>
      <w:ind w:left="720"/>
      <w:contextualSpacing/>
    </w:pPr>
  </w:style>
  <w:style w:type="character" w:styleId="IntenseEmphasis">
    <w:name w:val="Intense Emphasis"/>
    <w:basedOn w:val="DefaultParagraphFont"/>
    <w:uiPriority w:val="21"/>
    <w:qFormat/>
    <w:rsid w:val="00675500"/>
    <w:rPr>
      <w:i/>
      <w:iCs/>
      <w:color w:val="0F4761" w:themeColor="accent1" w:themeShade="BF"/>
    </w:rPr>
  </w:style>
  <w:style w:type="paragraph" w:styleId="IntenseQuote">
    <w:name w:val="Intense Quote"/>
    <w:basedOn w:val="Normal"/>
    <w:next w:val="Normal"/>
    <w:link w:val="IntenseQuoteChar"/>
    <w:uiPriority w:val="30"/>
    <w:qFormat/>
    <w:rsid w:val="00675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500"/>
    <w:rPr>
      <w:i/>
      <w:iCs/>
      <w:color w:val="0F4761" w:themeColor="accent1" w:themeShade="BF"/>
    </w:rPr>
  </w:style>
  <w:style w:type="character" w:styleId="IntenseReference">
    <w:name w:val="Intense Reference"/>
    <w:basedOn w:val="DefaultParagraphFont"/>
    <w:uiPriority w:val="32"/>
    <w:qFormat/>
    <w:rsid w:val="00675500"/>
    <w:rPr>
      <w:b/>
      <w:bCs/>
      <w:smallCaps/>
      <w:color w:val="0F4761" w:themeColor="accent1" w:themeShade="BF"/>
      <w:spacing w:val="5"/>
    </w:rPr>
  </w:style>
  <w:style w:type="paragraph" w:styleId="NormalWeb">
    <w:name w:val="Normal (Web)"/>
    <w:basedOn w:val="Normal"/>
    <w:uiPriority w:val="99"/>
    <w:semiHidden/>
    <w:unhideWhenUsed/>
    <w:rsid w:val="0067550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5500"/>
    <w:rPr>
      <w:b/>
      <w:bCs/>
    </w:rPr>
  </w:style>
  <w:style w:type="paragraph" w:styleId="HTMLPreformatted">
    <w:name w:val="HTML Preformatted"/>
    <w:basedOn w:val="Normal"/>
    <w:link w:val="HTMLPreformattedChar"/>
    <w:uiPriority w:val="99"/>
    <w:semiHidden/>
    <w:unhideWhenUsed/>
    <w:rsid w:val="00675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550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755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3064</Words>
  <Characters>17466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PRASANTH (RA2311026010018)</dc:creator>
  <cp:keywords/>
  <dc:description/>
  <cp:lastModifiedBy>SACHIN PRASANTH (RA2311026010018)</cp:lastModifiedBy>
  <cp:revision>1</cp:revision>
  <dcterms:created xsi:type="dcterms:W3CDTF">2026-07-23T09:26:00Z</dcterms:created>
  <dcterms:modified xsi:type="dcterms:W3CDTF">2026-07-23T09:55:00Z</dcterms:modified>
</cp:coreProperties>
</file>