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64B32B">
      <w:pPr>
        <w:pStyle w:val="8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8"/>
        </w:rPr>
        <w:t xml:space="preserve">Progress Summary (Day 1–20)</w:t>
      </w:r>
      <w:r>
        <w:rPr>
          <w:sz w:val="32"/>
          <w:szCs w:val="28"/>
        </w:rPr>
      </w:r>
      <w:r>
        <w:rPr>
          <w:sz w:val="32"/>
          <w:szCs w:val="28"/>
        </w:rPr>
      </w:r>
    </w:p>
    <w:p w14:paraId="41DCC85E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Days 1–5: OTFS Transmitter Fundamentals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52609FD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DFT, 2D-DFT, Delay-Doppler representation, and ISFFT.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0B2B0E1A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Developed understanding of the OTFS transmitter architecture.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4084CB71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Built a complete floating-point Python transmitter model.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204AF53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Implemented: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2EB1A418">
      <w:pPr>
        <w:pStyle w:val="90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16-QAM mapping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C772B9B">
      <w:pPr>
        <w:pStyle w:val="90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Delay-Doppler grid formation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23E76881">
      <w:pPr>
        <w:pStyle w:val="90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ISFFT transformation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135192B9">
      <w:pPr>
        <w:pStyle w:val="90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Heisenberg transform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32D0CA7">
      <w:pPr>
        <w:pStyle w:val="90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Sinc pulse shaping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7225D904">
      <w:pPr>
        <w:pStyle w:val="90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RF upconversion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1EA7F11F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Established a software golden reference for future FPGA implementation.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6CF2C14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Days 6–15: Channel &amp; Receiver Study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8281340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Modeled realistic wireless channels with: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25B72E36">
      <w:pPr>
        <w:pStyle w:val="90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Multipath propagation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3676352">
      <w:pPr>
        <w:pStyle w:val="90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Delay spread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20A21458">
      <w:pPr>
        <w:pStyle w:val="90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Doppler spread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1CCBD44">
      <w:pPr>
        <w:pStyle w:val="90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Fading effects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59C05631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Implemented channel path generation and RF multipath synthesis.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564B90DC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Developed receiver-side understanding: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31418C7D">
      <w:pPr>
        <w:pStyle w:val="90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Down-conversion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791DDE17">
      <w:pPr>
        <w:pStyle w:val="90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Baseband recovery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4FFA47EA">
      <w:pPr>
        <w:pStyle w:val="90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CP removal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02802AD">
      <w:pPr>
        <w:pStyle w:val="90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Wigner transform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7E4345A3">
      <w:pPr>
        <w:pStyle w:val="90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SFFT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41C7BEBF">
      <w:pPr>
        <w:pStyle w:val="90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OTFS demodulation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3F220901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channel estimation and equalization concepts (ZF/MMSE) as part of the receiver pipeline.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52052259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Days 16–20: RIS-Assisted Wireless Communications &amp; 6G Foundations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9FBC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Rather than working primarily on equalization, the focus shifted toward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Reconfigurable Intelligent Surfaces (RIS)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and their role in future 6G systems.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7C109CAF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Day 16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00F1A90A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wireless propagation physics.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14C017D0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Investigated: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58B9ED99">
      <w:pPr>
        <w:pStyle w:val="90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Free-space path loss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1F8EEF51">
      <w:pPr>
        <w:pStyle w:val="90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LOS/NLOS communication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099D32F3">
      <w:pPr>
        <w:pStyle w:val="90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Reflection, diffraction, and scattering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27992663">
      <w:pPr>
        <w:pStyle w:val="90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Multipath propagation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C896885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Established the motivation for RIS technology as a means of controlling the wireless environment.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30FE88F7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Day 17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1846C688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Modeled communication channels as LTI systems.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415F28D3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Studied: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4979A420">
      <w:pPr>
        <w:pStyle w:val="90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Convolution and impulse response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150DAF42">
      <w:pPr>
        <w:pStyle w:val="90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Frequency-domain channel analysis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20450690">
      <w:pPr>
        <w:pStyle w:val="90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Pulse shaping and matched filtering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92B88B8">
      <w:pPr>
        <w:pStyle w:val="90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Discrete-time communication models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57FF803D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Introduced the end-to-end RIS channel model.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392B080F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Day 18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3EC3F6A0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RIS hardware fundamentals.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45BCC884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Learned how RIS unit cells operate through: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C38C42E">
      <w:pPr>
        <w:pStyle w:val="90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Tunable impedance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1DD216F3">
      <w:pPr>
        <w:pStyle w:val="90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Reflection coefficients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4F2618B5">
      <w:pPr>
        <w:pStyle w:val="90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Varactor diodes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037A43A3">
      <w:pPr>
        <w:pStyle w:val="90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Voltage-controlled phase shifting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4F343D06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Derived end-to-end RIS communication models and narrowband RIS signal models.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3872DFE8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Day 19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4BDDD27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RIS beamforming and coherent combining.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A43B86D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Derived optimal RIS phase configurations.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405E7508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Investigated: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5505C197">
      <w:pPr>
        <w:pStyle w:val="90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Passive beamforming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71F6989C">
      <w:pPr>
        <w:pStyle w:val="90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RIS power scaling laws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DD210F6">
      <w:pPr>
        <w:pStyle w:val="90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RIS optimization constraints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BBBD5C2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Analyzed practical RIS limitations including quantized phase shifts and channel estimation errors.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36B77161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Day 20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396F09C8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spatial channel modeling for large RIS systems.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08F5F80E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Learned: 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5DF350D8">
      <w:pPr>
        <w:pStyle w:val="90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Array response vectors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521E71D5">
      <w:pPr>
        <w:pStyle w:val="90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Geometric channel representations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E1296B2">
      <w:pPr>
        <w:pStyle w:val="90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Low-rank channel models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65CF3CB3">
      <w:pPr>
        <w:pStyle w:val="90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RIS channel estimation challenges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52400AB3">
      <w:pPr>
        <w:pStyle w:val="90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Parameter reduction techniques</w:t>
      </w:r>
      <w:r>
        <w:rPr>
          <w:sz w:val="22"/>
          <w:szCs w:val="20"/>
        </w:rPr>
      </w:r>
      <w:r>
        <w:rPr>
          <w:sz w:val="22"/>
          <w:szCs w:val="20"/>
        </w:rPr>
      </w:r>
    </w:p>
    <w:p w14:paraId="4029F0EF">
      <w:pPr>
        <w:pStyle w:val="90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Explored future RIS integration with OTFS and 6G communication systems</w:t>
      </w:r>
      <w:r>
        <w:rPr>
          <w:sz w:val="22"/>
          <w:szCs w:val="20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</w:p>
    <w:p w14:paraId="47B87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0"/>
          <w:highlight w:val="none"/>
        </w:rPr>
      </w:r>
      <w:r>
        <w:rPr>
          <w:sz w:val="22"/>
          <w:szCs w:val="22"/>
        </w:rPr>
      </w:r>
    </w:p>
    <w:p w14:paraId="718C2786"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Github repo: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</w:t>
      </w:r>
      <w:hyperlink r:id="rId9" w:tooltip="http://github.com/AshwinPrasanthHariharan/CCU_INTERSHIP /README.md" w:history="1">
        <w:r>
          <w:rPr>
            <w:rStyle w:val="890"/>
            <w:rFonts w:ascii="Times New Roman" w:hAnsi="Times New Roman" w:eastAsia="Times New Roman" w:cs="Times New Roman"/>
            <w:sz w:val="22"/>
            <w:szCs w:val="20"/>
          </w:rPr>
          <w:t xml:space="preserve"> Detailed Daily Report</w:t>
        </w:r>
      </w:hyperlink>
      <w:r>
        <w:rPr>
          <w:sz w:val="22"/>
          <w:szCs w:val="20"/>
        </w:rPr>
        <w:t xml:space="preserve"> , </w:t>
      </w:r>
      <w:hyperlink r:id="rId10" w:tooltip="https://github.com/AshwinPrasanthHariharan/CCU_INTERSHIP/blob/main/scripts/python/Tx understanding.ipynb" w:history="1">
        <w:r>
          <w:rPr>
            <w:rStyle w:val="890"/>
            <w:sz w:val="22"/>
            <w:szCs w:val="20"/>
          </w:rPr>
          <w:t xml:space="preserve">Simulation Script</w:t>
        </w:r>
      </w:hyperlink>
      <w:r>
        <w:rPr>
          <w:sz w:val="22"/>
          <w:szCs w:val="20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1DE4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F5989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FFD76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3B4F6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FA434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D7C14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87926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AFE10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541C6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basedOn w:val="85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AshwinPrasanthHariharan/CCU_INTERSHIP/blob/main/README.md" TargetMode="External"/><Relationship Id="rId10" Type="http://schemas.openxmlformats.org/officeDocument/2006/relationships/hyperlink" Target="https://github.com/AshwinPrasanthHariharan/CCU_INTERSHIP/blob/main/scripts/python/Tx understanding.ipynb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2026-06-17T07:11:26Z</dcterms:modified>
</cp:coreProperties>
</file>