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Operations Manual — Revision 4 (2024)</w:t>
      </w:r>
    </w:p>
    <w:p>
      <w:pPr>
        <w:pStyle w:val="Heading2"/>
      </w:pPr>
      <w:r>
        <w:t>Scope</w:t>
      </w:r>
    </w:p>
    <w:p>
      <w:pPr>
        <w:spacing w:after="160"/>
      </w:pPr>
      <w:r>
        <w:t>This manual applies to all domestic and regional operations managed by the FynqCorp logistics and fulfilment divisions. It supersedes all previous operational guidelines issued prior to the Q1 2024 revision.</w:t>
      </w:r>
    </w:p>
    <w:p>
      <w:pPr>
        <w:pStyle w:val="Heading2"/>
      </w:pPr>
      <w:r>
        <w:t>Order Requirements</w:t>
      </w:r>
    </w:p>
    <w:p>
      <w:pPr>
        <w:spacing w:after="160"/>
      </w:pPr>
      <w:r>
        <w:t>Bulk domestic orders require a minimum order weight of 50kg per shipment. This applies to all standard delivery routes. Orders that cannot meet this threshold must be consolidated with other pending orders before dispatch authorisation is granted.</w:t>
      </w:r>
    </w:p>
    <w:p>
      <w:pPr>
        <w:pStyle w:val="Heading2"/>
      </w:pPr>
      <w:r>
        <w:t>Warehouse Operations</w:t>
      </w:r>
    </w:p>
    <w:p>
      <w:pPr>
        <w:spacing w:after="160"/>
      </w:pPr>
      <w:r>
        <w:t>All inbound goods must be scanned within 2 hours of arrival at any FynqCorp facility. Rejected or returned stock must be held in the quarantine zone pending quality review.</w:t>
      </w:r>
    </w:p>
    <w:p>
      <w:pPr>
        <w:pStyle w:val="Heading2"/>
      </w:pPr>
      <w:r>
        <w:t>Fleet Management</w:t>
      </w:r>
    </w:p>
    <w:p>
      <w:pPr>
        <w:spacing w:after="160"/>
      </w:pPr>
      <w:r>
        <w:t>Domestic delivery fleets operate Monday to Saturday, 06:00-20:00 local time. Route optimisation software must be used for all multi-stop journeys exceeding 3 drops.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