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475" w:rsidRPr="00B27475" w:rsidRDefault="00B27475">
      <w:pPr>
        <w:rPr>
          <w:b/>
          <w:bCs/>
          <w:color w:val="FF0000"/>
          <w:sz w:val="28"/>
        </w:rPr>
      </w:pPr>
      <w:proofErr w:type="gramStart"/>
      <w:r w:rsidRPr="00B27475">
        <w:rPr>
          <w:b/>
          <w:bCs/>
          <w:color w:val="FF0000"/>
          <w:sz w:val="28"/>
        </w:rPr>
        <w:t>Features :</w:t>
      </w:r>
      <w:proofErr w:type="gramEnd"/>
    </w:p>
    <w:p w:rsidR="00863222" w:rsidRDefault="00B27475">
      <w:r w:rsidRPr="00B27475">
        <w:rPr>
          <w:b/>
          <w:bCs/>
          <w:color w:val="1F497D" w:themeColor="text2"/>
        </w:rPr>
        <w:t>Product summary</w:t>
      </w:r>
      <w:proofErr w:type="gramStart"/>
      <w:r w:rsidRPr="00B27475">
        <w:rPr>
          <w:b/>
          <w:bCs/>
          <w:color w:val="1F497D" w:themeColor="text2"/>
        </w:rPr>
        <w:t>:</w:t>
      </w:r>
      <w:proofErr w:type="gramEnd"/>
      <w:r w:rsidRPr="00B27475">
        <w:br/>
        <w:t>This is an Endowment Assurance Plan available for children of less than 12 years of age. The policy may be purchased by any of the parent/</w:t>
      </w:r>
      <w:proofErr w:type="spellStart"/>
      <w:r w:rsidRPr="00B27475">
        <w:t>grand parent</w:t>
      </w:r>
      <w:proofErr w:type="spellEnd"/>
      <w:r w:rsidRPr="00B27475">
        <w:t>.</w:t>
      </w:r>
      <w:r w:rsidRPr="00B27475">
        <w:br/>
      </w:r>
      <w:r w:rsidRPr="00B27475">
        <w:br/>
      </w:r>
      <w:r w:rsidRPr="00B27475">
        <w:rPr>
          <w:b/>
          <w:bCs/>
          <w:color w:val="1F497D" w:themeColor="text2"/>
        </w:rPr>
        <w:t>Commencement of risk cover</w:t>
      </w:r>
      <w:proofErr w:type="gramStart"/>
      <w:r w:rsidRPr="00B27475">
        <w:rPr>
          <w:b/>
          <w:bCs/>
          <w:color w:val="1F497D" w:themeColor="text2"/>
        </w:rPr>
        <w:t>:</w:t>
      </w:r>
      <w:proofErr w:type="gramEnd"/>
      <w:r w:rsidRPr="00B27475">
        <w:br/>
        <w:t>The risk commences either after 2 years from the date of commencement of policy or from the policy anniversary immediately following the completion of 7 years of age of child, whichever is later.</w:t>
      </w:r>
      <w:r w:rsidRPr="00B27475">
        <w:br/>
      </w:r>
      <w:r w:rsidRPr="00B27475">
        <w:br/>
      </w:r>
      <w:r w:rsidRPr="00B27475">
        <w:rPr>
          <w:b/>
          <w:bCs/>
          <w:color w:val="1F497D" w:themeColor="text2"/>
        </w:rPr>
        <w:t>Premiums</w:t>
      </w:r>
      <w:proofErr w:type="gramStart"/>
      <w:r w:rsidRPr="00B27475">
        <w:rPr>
          <w:b/>
          <w:bCs/>
          <w:color w:val="1F497D" w:themeColor="text2"/>
        </w:rPr>
        <w:t>:</w:t>
      </w:r>
      <w:proofErr w:type="gramEnd"/>
      <w:r w:rsidRPr="00B27475">
        <w:br/>
        <w:t>Premiums are payable yearly, half-yearly, quarterly or monthly throughout the term of the policy or till earlier death of child.</w:t>
      </w:r>
      <w:r w:rsidRPr="00B27475">
        <w:br/>
      </w:r>
      <w:r w:rsidRPr="00B27475">
        <w:br/>
      </w:r>
      <w:r w:rsidRPr="00B27475">
        <w:rPr>
          <w:b/>
          <w:bCs/>
          <w:color w:val="1F497D" w:themeColor="text2"/>
        </w:rPr>
        <w:t>Bonuses</w:t>
      </w:r>
      <w:proofErr w:type="gramStart"/>
      <w:r w:rsidRPr="00B27475">
        <w:rPr>
          <w:b/>
          <w:bCs/>
          <w:color w:val="1F497D" w:themeColor="text2"/>
        </w:rPr>
        <w:t>:</w:t>
      </w:r>
      <w:proofErr w:type="gramEnd"/>
      <w:r w:rsidRPr="00B27475">
        <w:rPr>
          <w:b/>
          <w:bCs/>
        </w:rPr>
        <w:br/>
      </w:r>
      <w:r w:rsidRPr="00B27475">
        <w:t xml:space="preserve">This is a </w:t>
      </w:r>
      <w:proofErr w:type="spellStart"/>
      <w:r w:rsidRPr="00B27475">
        <w:t>with</w:t>
      </w:r>
      <w:proofErr w:type="spellEnd"/>
      <w:r w:rsidRPr="00B27475">
        <w:t>-profits plan and participates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A Final (Additional) Bonus may also be payable provided policy has run for certain minimum period.</w:t>
      </w:r>
    </w:p>
    <w:sectPr w:rsidR="00863222" w:rsidSect="008632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475"/>
    <w:rsid w:val="00863222"/>
    <w:rsid w:val="00B27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849</Characters>
  <Application>Microsoft Office Word</Application>
  <DocSecurity>0</DocSecurity>
  <Lines>7</Lines>
  <Paragraphs>1</Paragraphs>
  <ScaleCrop>false</ScaleCrop>
  <Company>JAY GANESH</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1</cp:revision>
  <dcterms:created xsi:type="dcterms:W3CDTF">2008-10-03T00:30:00Z</dcterms:created>
  <dcterms:modified xsi:type="dcterms:W3CDTF">2008-10-03T00:31:00Z</dcterms:modified>
</cp:coreProperties>
</file>