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DA8" w:rsidRPr="00BC1DA8" w:rsidRDefault="00BC1DA8" w:rsidP="00BC1DA8">
      <w:pPr>
        <w:rPr>
          <w:b/>
          <w:bCs/>
          <w:color w:val="FF0000"/>
          <w:sz w:val="28"/>
        </w:rPr>
      </w:pPr>
      <w:proofErr w:type="gramStart"/>
      <w:r w:rsidRPr="00BC1DA8">
        <w:rPr>
          <w:b/>
          <w:bCs/>
          <w:color w:val="FF0000"/>
          <w:sz w:val="28"/>
        </w:rPr>
        <w:t>Features :</w:t>
      </w:r>
      <w:proofErr w:type="gramEnd"/>
    </w:p>
    <w:p w:rsidR="00BC1DA8" w:rsidRPr="00BC1DA8" w:rsidRDefault="00BC1DA8" w:rsidP="00BC1DA8">
      <w:proofErr w:type="gramStart"/>
      <w:r w:rsidRPr="00BC1DA8">
        <w:rPr>
          <w:b/>
          <w:bCs/>
          <w:color w:val="1F497D" w:themeColor="text2"/>
        </w:rPr>
        <w:t>Product summary :</w:t>
      </w:r>
      <w:proofErr w:type="gramEnd"/>
      <w:r w:rsidRPr="00BC1DA8">
        <w:rPr>
          <w:b/>
          <w:bCs/>
          <w:color w:val="1F497D" w:themeColor="text2"/>
        </w:rPr>
        <w:br/>
      </w:r>
      <w:r w:rsidRPr="00BC1DA8">
        <w:t xml:space="preserve">This is an Endowment Assurance Plan issued on the lives of husband and wife. The plan provides financial protection against death of both the lives. It pays the maturity amount on survival of one or both the lives to the end of the policy term. </w:t>
      </w:r>
    </w:p>
    <w:p w:rsidR="00BC1DA8" w:rsidRPr="00BC1DA8" w:rsidRDefault="00BC1DA8" w:rsidP="00BC1DA8">
      <w:proofErr w:type="gramStart"/>
      <w:r w:rsidRPr="00BC1DA8">
        <w:rPr>
          <w:b/>
          <w:bCs/>
          <w:color w:val="1F497D" w:themeColor="text2"/>
        </w:rPr>
        <w:t>Premiums :</w:t>
      </w:r>
      <w:proofErr w:type="gramEnd"/>
      <w:r w:rsidRPr="00BC1DA8">
        <w:rPr>
          <w:b/>
          <w:bCs/>
        </w:rPr>
        <w:t xml:space="preserve"> </w:t>
      </w:r>
      <w:r w:rsidRPr="00BC1DA8">
        <w:br/>
        <w:t>Premiums are payable yearly, half-yearly, quarterly, monthly or through salary deductions as opted by you throughout the term of the policy or till the first death of the lives covered, whichever is earlier.</w:t>
      </w:r>
    </w:p>
    <w:p w:rsidR="00BC1DA8" w:rsidRPr="00BC1DA8" w:rsidRDefault="00BC1DA8" w:rsidP="00BC1DA8">
      <w:proofErr w:type="gramStart"/>
      <w:r w:rsidRPr="00BC1DA8">
        <w:rPr>
          <w:b/>
          <w:bCs/>
          <w:color w:val="1F497D" w:themeColor="text2"/>
        </w:rPr>
        <w:t>Bonuses :</w:t>
      </w:r>
      <w:proofErr w:type="gramEnd"/>
      <w:r w:rsidRPr="00BC1DA8">
        <w:rPr>
          <w:b/>
          <w:bCs/>
        </w:rPr>
        <w:t xml:space="preserve"> </w:t>
      </w:r>
      <w:r w:rsidRPr="00BC1DA8">
        <w:br/>
        <w:t xml:space="preserve">This is a </w:t>
      </w:r>
      <w:proofErr w:type="spellStart"/>
      <w:r w:rsidRPr="00BC1DA8">
        <w:t>with</w:t>
      </w:r>
      <w:proofErr w:type="spellEnd"/>
      <w:r w:rsidRPr="00BC1DA8">
        <w:t>-profit plan and participates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Such bonuses are to be added till date of maturity or the second death of the lives covered, whichever is earlier. Final (Additional) Bonus may also be payable provided policy has run for certain minimum period.</w:t>
      </w:r>
    </w:p>
    <w:p w:rsidR="00F9263B" w:rsidRDefault="00F9263B"/>
    <w:sectPr w:rsidR="00F9263B" w:rsidSect="00F92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1DA8"/>
    <w:rsid w:val="00BC1DA8"/>
    <w:rsid w:val="00F92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901</Characters>
  <Application>Microsoft Office Word</Application>
  <DocSecurity>0</DocSecurity>
  <Lines>7</Lines>
  <Paragraphs>2</Paragraphs>
  <ScaleCrop>false</ScaleCrop>
  <Company>JAY GANESH</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1</cp:revision>
  <dcterms:created xsi:type="dcterms:W3CDTF">2008-10-03T00:36:00Z</dcterms:created>
  <dcterms:modified xsi:type="dcterms:W3CDTF">2008-10-03T00:36:00Z</dcterms:modified>
</cp:coreProperties>
</file>