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Fraud transactions or fraudulent activities are significant issues in many industries like</w:t>
      </w: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banking, insurance</w:t>
      </w: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, etc. Especially for the banking industry, credit card fraud detection is a pressing issue to resolve.</w:t>
      </w:r>
      <w:r>
        <w:rPr>
          <w:rFonts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These industries suffer too much due to fraudulent activities towards</w:t>
      </w: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revenue growth and lose customer’s trust</w:t>
      </w: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. So these companies need to find fraud transactions before it becomes a big problem for them. </w:t>
      </w:r>
    </w:p>
    <w:p>
      <w:pP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ascii="Open Sans" w:hAnsi="Open Sans" w:eastAsia="Open Sans" w:cs="Open Sans"/>
          <w:i w:val="0"/>
          <w:caps w:val="0"/>
          <w:color w:val="292929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The target variable Class has 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0 and 1</w:t>
      </w: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 values. Here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300" w:hanging="360"/>
      </w:pP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0 for 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non-fraudulent</w:t>
      </w: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 transactions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300" w:hanging="360"/>
      </w:pP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1 for 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fraudulent</w:t>
      </w: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 transactions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ind w:left="0" w:firstLine="0"/>
        <w:jc w:val="both"/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  <w:t>Because we aim to find fraudulent transactions, the dataset's target value has a positive value for that. </w:t>
      </w:r>
    </w:p>
    <w:p>
      <w:pPr>
        <w:rPr>
          <w:rFonts w:hint="default" w:ascii="Open Sans" w:hAnsi="Open Sans" w:eastAsia="Open Sans" w:cs="Open Sans"/>
          <w:i w:val="0"/>
          <w:caps w:val="0"/>
          <w:color w:val="292929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DFD852"/>
    <w:multiLevelType w:val="multilevel"/>
    <w:tmpl w:val="F4DFD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2020-12-17T12:48:05Z</dcterms:created>
  <dc:creator>HOME</dc:creator>
  <cp:lastModifiedBy>HOME</cp:lastModifiedBy>
  <dcterms:modified xsi:type="dcterms:W3CDTF">2020-12-17T12:50:48Z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