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vawgy5u3od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Instruction Guide: Creating AWS Access Keys &amp; Configuring AWS CLI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will help you generate an AWS access key and configure it using the AWS CLI.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660wocdkr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 1: Create AWS Access Key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in to AWS Console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AWS Management Console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in with your AWS credentials.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IAM (Identity and Access Management)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AWS Management Console, search for </w:t>
      </w:r>
      <w:r w:rsidDel="00000000" w:rsidR="00000000" w:rsidRPr="00000000">
        <w:rPr>
          <w:b w:val="1"/>
          <w:rtl w:val="0"/>
        </w:rPr>
        <w:t xml:space="preserve">IAM</w:t>
      </w:r>
      <w:r w:rsidDel="00000000" w:rsidR="00000000" w:rsidRPr="00000000">
        <w:rPr>
          <w:rtl w:val="0"/>
        </w:rPr>
        <w:t xml:space="preserve"> in the search bar and open it.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a User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IAM dashboard, click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in the left sidebar.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user for whom you want to generate access keys.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Access Key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Security credentials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Scroll down to the </w:t>
      </w:r>
      <w:r w:rsidDel="00000000" w:rsidR="00000000" w:rsidRPr="00000000">
        <w:rPr>
          <w:b w:val="1"/>
          <w:rtl w:val="0"/>
        </w:rPr>
        <w:t xml:space="preserve">Access keys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access 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the Access Key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will generate an </w:t>
      </w:r>
      <w:r w:rsidDel="00000000" w:rsidR="00000000" w:rsidRPr="00000000">
        <w:rPr>
          <w:b w:val="1"/>
          <w:rtl w:val="0"/>
        </w:rPr>
        <w:t xml:space="preserve">Access Key ID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Secret Access 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Download .csv file</w:t>
      </w:r>
      <w:r w:rsidDel="00000000" w:rsidR="00000000" w:rsidRPr="00000000">
        <w:rPr>
          <w:rtl w:val="0"/>
        </w:rPr>
        <w:t xml:space="preserve"> and store it securely.</w:t>
        <w:br w:type="textWrapping"/>
        <w:t xml:space="preserve"> ⚠️ </w:t>
      </w: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The secret key will not be visible again after closing this window.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bnjax5mql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2: Configure AWS CLI with Access Keys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a Terminal (Command Prompt / PowerShell / Terminal)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Run the AWS Configure Command</w:t>
        <w:br w:type="textWrapping"/>
        <w:br w:type="textWrapping"/>
      </w:r>
      <w:r w:rsidDel="00000000" w:rsidR="00000000" w:rsidRPr="00000000">
        <w:rPr>
          <w:rtl w:val="0"/>
        </w:rPr>
        <w:t xml:space="preserve"> aws configure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 the Access Key Details</w:t>
        <w:br w:type="textWrapping"/>
      </w:r>
      <w:r w:rsidDel="00000000" w:rsidR="00000000" w:rsidRPr="00000000">
        <w:rPr>
          <w:rtl w:val="0"/>
        </w:rPr>
        <w:t xml:space="preserve"> The system will prompt for four details: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Access Key ID:</w:t>
      </w:r>
      <w:r w:rsidDel="00000000" w:rsidR="00000000" w:rsidRPr="00000000">
        <w:rPr>
          <w:rtl w:val="0"/>
        </w:rPr>
        <w:t xml:space="preserve"> (Enter the Access Key ID from the downloaded file)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Secret Access Key:</w:t>
      </w:r>
      <w:r w:rsidDel="00000000" w:rsidR="00000000" w:rsidRPr="00000000">
        <w:rPr>
          <w:rtl w:val="0"/>
        </w:rPr>
        <w:t xml:space="preserve"> (Enter the Secret Access Key from the downloaded file)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Default region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ap-southeast-1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Default output format:</w:t>
      </w:r>
      <w:r w:rsidDel="00000000" w:rsidR="00000000" w:rsidRPr="00000000">
        <w:rPr>
          <w:rtl w:val="0"/>
        </w:rPr>
        <w:t xml:space="preserve"> (Press Enter to keep the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or enter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Verify Configuration</w:t>
        <w:br w:type="textWrapping"/>
      </w:r>
      <w:r w:rsidDel="00000000" w:rsidR="00000000" w:rsidRPr="00000000">
        <w:rPr>
          <w:rtl w:val="0"/>
        </w:rPr>
        <w:t xml:space="preserve"> Run the following command to check if the credentials are set up correctly:</w:t>
        <w:br w:type="textWrapping"/>
        <w:br w:type="textWrapping"/>
        <w:t xml:space="preserve"> aws s3 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If AWS credentials are correct, this command should return a list of S3 buckets (if any exist in your AWS account).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console/" TargetMode="External"/><Relationship Id="rId7" Type="http://schemas.openxmlformats.org/officeDocument/2006/relationships/hyperlink" Target="https://aws.amazon.com/conso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