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an app which will let the user render a page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</w:t>
      </w:r>
      <w:r w:rsidDel="00000000" w:rsidR="00000000" w:rsidRPr="00000000">
        <w:rPr>
          <w:rtl w:val="0"/>
        </w:rPr>
        <w:t xml:space="preserve"> document like this: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69398" cy="46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9398" cy="46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Make sure that you use the following </w:t>
      </w:r>
      <w:r w:rsidDel="00000000" w:rsidR="00000000" w:rsidRPr="00000000">
        <w:rPr>
          <w:b w:val="1"/>
          <w:bCs w:val="1"/>
          <w:rtl w:val="0"/>
        </w:rPr>
        <w:t xml:space="preserve">technologies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SCSS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WeasyPrint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Templates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SVG rendering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Streamlit app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Mission/Goal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an architecture which can be scaled to many pages and is dynamic enough to add new pages easily. Make sure to render a pdf page which can be displayed in chrome by using the technologies listed above. Additionally, create a streamlit application in which it's easy to change the numbers in the table and replace the svg that is rendered as the top down projection.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 files are found in this shared google drive folder:</w:t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https://drive.google.com/drive/folders/1cxJjAkUplMYrcnqH00l5Qxy1z8rybm5Y?usp=sharing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Files inside this folder: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new_logo.svg </w:t>
      </w:r>
      <w:r w:rsidDel="00000000" w:rsidR="00000000" w:rsidRPr="00000000">
        <w:rPr>
          <w:rtl w:val="0"/>
        </w:rPr>
        <w:t xml:space="preserve">Docusketch Logo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new_logo_powered.png</w:t>
      </w:r>
      <w:r w:rsidDel="00000000" w:rsidR="00000000" w:rsidRPr="00000000">
        <w:rPr>
          <w:rtl w:val="0"/>
        </w:rPr>
        <w:t xml:space="preserve"> Power by Docusketch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top.svg</w:t>
      </w:r>
      <w:r w:rsidDel="00000000" w:rsidR="00000000" w:rsidRPr="00000000">
        <w:rPr>
          <w:rtl w:val="0"/>
        </w:rPr>
        <w:t xml:space="preserve"> Render of the top side wall projection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table_data.csv </w:t>
      </w:r>
      <w:r w:rsidDel="00000000" w:rsidR="00000000" w:rsidRPr="00000000">
        <w:rPr>
          <w:rtl w:val="0"/>
        </w:rPr>
        <w:t xml:space="preserve">data for the table to render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for each wall in order to render the 2D top down projection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an algorithmic approach to compute which walls should be blue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pano.jpg</w:t>
      </w:r>
      <w:r w:rsidDel="00000000" w:rsidR="00000000" w:rsidRPr="00000000">
        <w:rPr>
          <w:rtl w:val="0"/>
        </w:rPr>
        <w:t xml:space="preserve"> panorama image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cxJjAkUplMYrcnqH00l5Qxy1z8rybm5Y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