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24"/>
        </w:rPr>
        <w:t xml:space="preserve">Synthèse des interventions individuelles
(Webinaire MSS)
Prospect Besoin / Question
principale Sentiment Scoring Pertinence
Prospect 1
Comment  accélérer
l’acquisition de leads
qualifiés via l’IA ?
Engagé 9
Prospect 2
Quelles  sont  les
meilleures  pratiques
pour automatiser la
prospection ?
Curieux 7
Prospect 3
L’IA  peut-elle
vraiment  améliorer
le  taux  de
conversion ?
Sceptique 6
Prospect 4
Quels  outils  IA
recommandez-vous
pour  PME  en
croissance ?
Curieux 8
Prospect 5
Quelle  est  la
différence  entre
Brain  AI  et  ChatGPT
pour le B2B
?
Engagé 8
Prospect 6
Comment  mesurer
l’impact  réel  de  l’IA
sur  la  performance
commerciale
?
Engagé 9
Détail de l’analyse
• Prospect 1 : Recherche active de solutions IA pour booster la génération de leads.
Questions précises sur les cas d’usage concrets. 
• Prospect 2 : S’intéresse aux process d’automatisation, cherche à comprendre les
étapes clés. 
• Prospect 3 : Doute sur l’efficacité réelle de l’IA, pose des questions critiques sur le
ROI. 
• Prospect 4 : Veut des recommandations pratiques, ouvert à tester des outils. 
• Prospect 5 : S’interroge sur la valeur ajoutée spécifique de Brain AI, compare avec
d’autres solutions. 
• Prospect 6 : Souhaite des indicateurs précis de performance, prêt à investir si
preuves tangibles. 
Barème sentiment :
• Engagé = Questions concrètes, volonté d’avancer. 
• Curieux = Recherche d’informations, intérêt modéré. 
• Sceptique = Doute, besoin de réassurance. 
Barème scoring :
• 9-10 = Prêt à engager un projet. 
• 7-8 = Intérêt réel, besoin de maturation. 
• 5-6 = Curiosité ou scepticisme, potentiel à qualifier. 
Sources :
• @mentionHere is a transcript of chat gpt for some preparatory work towards my
startup studio.txt 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2026-02-27T08:28:16Z</dcterms:created>
  <dc:creator>Apache POI</dc:creator>
</cp:coreProperties>
</file>