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253BC6">
      <w:pPr>
        <w:pStyle w:val="2"/>
        <w:keepNext w:val="0"/>
        <w:keepLines w:val="0"/>
        <w:widowControl/>
        <w:suppressLineNumbers w:val="0"/>
      </w:pPr>
      <w:r>
        <w:t>5.2 Base de données (vue logique)</w:t>
      </w:r>
    </w:p>
    <w:p w14:paraId="1BE0E63D">
      <w:pPr>
        <w:pStyle w:val="8"/>
        <w:keepNext w:val="0"/>
        <w:keepLines w:val="0"/>
        <w:widowControl/>
        <w:suppressLineNumbers w:val="0"/>
      </w:pPr>
      <w:r>
        <w:t xml:space="preserve">Cette section présente le modèle logique de données du système </w:t>
      </w:r>
      <w:r>
        <w:rPr>
          <w:rStyle w:val="7"/>
        </w:rPr>
        <w:t>GestionMagasin</w:t>
      </w:r>
      <w:r>
        <w:t>. Elle décrit les principales entités persistées, leurs attributs essentiels et les relations qui les lient. L’objectif est de fournir une vue structurée et indépendante de tout SGBD spécifique, tout en restant fidèle à l’implantation MySQL du projet.</w:t>
      </w:r>
    </w:p>
    <w:p w14:paraId="3D8EC6EF">
      <w:pPr>
        <w:pStyle w:val="3"/>
        <w:keepNext w:val="0"/>
        <w:keepLines w:val="0"/>
        <w:widowControl/>
        <w:suppressLineNumbers w:val="0"/>
      </w:pPr>
      <w:r>
        <w:t>5.2.1 Entités principales</w:t>
      </w:r>
    </w:p>
    <w:p w14:paraId="369CEB42">
      <w:pPr>
        <w:pStyle w:val="8"/>
        <w:keepNext w:val="0"/>
        <w:keepLines w:val="0"/>
        <w:widowControl/>
        <w:suppressLineNumbers w:val="0"/>
        <w:ind w:left="720"/>
      </w:pPr>
      <w:r>
        <w:rPr>
          <w:rStyle w:val="6"/>
        </w:rPr>
        <w:t>app_user</w:t>
      </w:r>
      <w:r>
        <w:br w:type="textWrapping"/>
      </w:r>
      <w:r>
        <w:t>Cette entité représente les comptes utilisateurs de l’application (clients, managers, administrateurs).</w:t>
      </w:r>
      <w:r>
        <w:br w:type="textWrapping"/>
      </w:r>
      <w:r>
        <w:t>Attributs principaux :</w:t>
      </w:r>
    </w:p>
    <w:p w14:paraId="255A186B">
      <w:pPr>
        <w:pStyle w:val="8"/>
        <w:keepNext w:val="0"/>
        <w:keepLines w:val="0"/>
        <w:widowControl/>
        <w:suppressLineNumbers w:val="0"/>
        <w:ind w:left="1440"/>
      </w:pPr>
      <w:r>
        <w:rPr>
          <w:rStyle w:val="5"/>
        </w:rPr>
        <w:t>id</w:t>
      </w:r>
      <w:r>
        <w:t xml:space="preserve"> : identifiant unique de l’utilisateur (PK) ;</w:t>
      </w:r>
    </w:p>
    <w:p w14:paraId="16B59895">
      <w:pPr>
        <w:pStyle w:val="8"/>
        <w:keepNext w:val="0"/>
        <w:keepLines w:val="0"/>
        <w:widowControl/>
        <w:suppressLineNumbers w:val="0"/>
        <w:ind w:left="1440"/>
      </w:pPr>
      <w:r>
        <w:rPr>
          <w:rStyle w:val="5"/>
        </w:rPr>
        <w:t>email</w:t>
      </w:r>
      <w:r>
        <w:t xml:space="preserve"> : identifiant de connexion unique ;</w:t>
      </w:r>
    </w:p>
    <w:p w14:paraId="774AAB58">
      <w:pPr>
        <w:pStyle w:val="8"/>
        <w:keepNext w:val="0"/>
        <w:keepLines w:val="0"/>
        <w:widowControl/>
        <w:suppressLineNumbers w:val="0"/>
        <w:ind w:left="1440"/>
      </w:pPr>
      <w:r>
        <w:rPr>
          <w:rStyle w:val="5"/>
        </w:rPr>
        <w:t>password_hash</w:t>
      </w:r>
      <w:r>
        <w:t xml:space="preserve"> : mot de passe haché (BCrypt) ;</w:t>
      </w:r>
    </w:p>
    <w:p w14:paraId="030ED741">
      <w:pPr>
        <w:pStyle w:val="8"/>
        <w:keepNext w:val="0"/>
        <w:keepLines w:val="0"/>
        <w:widowControl/>
        <w:suppressLineNumbers w:val="0"/>
        <w:ind w:left="1440"/>
      </w:pPr>
      <w:r>
        <w:rPr>
          <w:rStyle w:val="5"/>
        </w:rPr>
        <w:t>full_name</w:t>
      </w:r>
      <w:r>
        <w:t xml:space="preserve"> : nom complet ;</w:t>
      </w:r>
    </w:p>
    <w:p w14:paraId="5BADC60E">
      <w:pPr>
        <w:pStyle w:val="8"/>
        <w:keepNext w:val="0"/>
        <w:keepLines w:val="0"/>
        <w:widowControl/>
        <w:suppressLineNumbers w:val="0"/>
        <w:ind w:left="1440"/>
      </w:pPr>
      <w:r>
        <w:rPr>
          <w:rStyle w:val="5"/>
        </w:rPr>
        <w:t>is_active</w:t>
      </w:r>
      <w:r>
        <w:t xml:space="preserve"> : indicateur d’activation du compte ;</w:t>
      </w:r>
    </w:p>
    <w:p w14:paraId="78BACA76">
      <w:pPr>
        <w:pStyle w:val="8"/>
        <w:keepNext w:val="0"/>
        <w:keepLines w:val="0"/>
        <w:widowControl/>
        <w:suppressLineNumbers w:val="0"/>
        <w:ind w:left="1440"/>
      </w:pPr>
      <w:r>
        <w:rPr>
          <w:rStyle w:val="5"/>
        </w:rPr>
        <w:t>delivery_address</w:t>
      </w:r>
      <w:r>
        <w:t xml:space="preserve"> : adresse de livraison par défaut ;</w:t>
      </w:r>
    </w:p>
    <w:p w14:paraId="3BB7E4FD">
      <w:pPr>
        <w:pStyle w:val="8"/>
        <w:keepNext w:val="0"/>
        <w:keepLines w:val="0"/>
        <w:widowControl/>
        <w:suppressLineNumbers w:val="0"/>
        <w:ind w:left="1440"/>
      </w:pPr>
      <w:r>
        <w:rPr>
          <w:rStyle w:val="5"/>
        </w:rPr>
        <w:t>created_at</w:t>
      </w:r>
      <w:r>
        <w:t xml:space="preserve"> : horodatage de création.</w:t>
      </w:r>
    </w:p>
    <w:p w14:paraId="72B34CE4">
      <w:pPr>
        <w:pStyle w:val="8"/>
        <w:keepNext w:val="0"/>
        <w:keepLines w:val="0"/>
        <w:widowControl/>
        <w:suppressLineNumbers w:val="0"/>
        <w:ind w:left="720"/>
        <w:rPr>
          <w:color w:val="auto"/>
        </w:rPr>
      </w:pPr>
      <w:r>
        <w:rPr>
          <w:rStyle w:val="6"/>
        </w:rPr>
        <w:t>app_role</w:t>
      </w:r>
      <w:r>
        <w:br w:type="textWrapping"/>
      </w:r>
      <w:r>
        <w:t>Cette entité modélise les rôles fonctionnels disponibles dans le système (par ex. ADMIN, MANAGER, CLIENT).</w:t>
      </w:r>
      <w:r>
        <w:br w:type="textWrapping"/>
      </w:r>
      <w:r>
        <w:t>A</w:t>
      </w:r>
      <w:r>
        <w:rPr>
          <w:color w:val="auto"/>
        </w:rPr>
        <w:t>ttributs principaux :</w:t>
      </w:r>
    </w:p>
    <w:p w14:paraId="719C6818">
      <w:pPr>
        <w:pStyle w:val="8"/>
        <w:keepNext w:val="0"/>
        <w:keepLines w:val="0"/>
        <w:widowControl/>
        <w:suppressLineNumbers w:val="0"/>
        <w:ind w:left="1440"/>
      </w:pPr>
      <w:r>
        <w:rPr>
          <w:rStyle w:val="5"/>
          <w:color w:val="auto"/>
        </w:rPr>
        <w:t>id</w:t>
      </w:r>
      <w:r>
        <w:rPr>
          <w:color w:val="auto"/>
        </w:rPr>
        <w:t xml:space="preserve"> : identifiant unique du </w:t>
      </w:r>
      <w:r>
        <w:t>rôle (PK) ;</w:t>
      </w:r>
    </w:p>
    <w:p w14:paraId="22528EE4">
      <w:pPr>
        <w:pStyle w:val="8"/>
        <w:keepNext w:val="0"/>
        <w:keepLines w:val="0"/>
        <w:widowControl/>
        <w:suppressLineNumbers w:val="0"/>
        <w:ind w:left="1440"/>
      </w:pPr>
      <w:r>
        <w:rPr>
          <w:rStyle w:val="5"/>
        </w:rPr>
        <w:t>code</w:t>
      </w:r>
      <w:r>
        <w:t xml:space="preserve"> : code fonctionnel du rôle ;</w:t>
      </w:r>
    </w:p>
    <w:p w14:paraId="5230CB39">
      <w:pPr>
        <w:pStyle w:val="8"/>
        <w:keepNext w:val="0"/>
        <w:keepLines w:val="0"/>
        <w:widowControl/>
        <w:suppressLineNumbers w:val="0"/>
        <w:ind w:left="1440"/>
      </w:pPr>
      <w:r>
        <w:rPr>
          <w:rStyle w:val="5"/>
        </w:rPr>
        <w:t>label</w:t>
      </w:r>
      <w:r>
        <w:t xml:space="preserve"> : libellé descriptif ;</w:t>
      </w:r>
    </w:p>
    <w:p w14:paraId="1173CDA3">
      <w:pPr>
        <w:pStyle w:val="8"/>
        <w:keepNext w:val="0"/>
        <w:keepLines w:val="0"/>
        <w:widowControl/>
        <w:suppressLineNumbers w:val="0"/>
        <w:ind w:left="1440"/>
      </w:pPr>
      <w:r>
        <w:rPr>
          <w:rStyle w:val="5"/>
        </w:rPr>
        <w:t>is_system</w:t>
      </w:r>
      <w:r>
        <w:t xml:space="preserve"> : indicateur de rôle système (non supprimable).</w:t>
      </w:r>
    </w:p>
    <w:p w14:paraId="2A84BC0A">
      <w:pPr>
        <w:pStyle w:val="8"/>
        <w:keepNext w:val="0"/>
        <w:keepLines w:val="0"/>
        <w:widowControl/>
        <w:suppressLineNumbers w:val="0"/>
        <w:ind w:left="720"/>
      </w:pPr>
      <w:r>
        <w:rPr>
          <w:rStyle w:val="6"/>
        </w:rPr>
        <w:t>app_user_role</w:t>
      </w:r>
      <w:r>
        <w:br w:type="textWrapping"/>
      </w:r>
      <w:r>
        <w:t xml:space="preserve">Entité d’association assurant la relation </w:t>
      </w:r>
      <w:r>
        <w:rPr>
          <w:rStyle w:val="6"/>
        </w:rPr>
        <w:t>N–N</w:t>
      </w:r>
      <w:r>
        <w:t xml:space="preserve"> entre </w:t>
      </w:r>
      <w:r>
        <w:rPr>
          <w:rStyle w:val="5"/>
        </w:rPr>
        <w:t>app_user</w:t>
      </w:r>
      <w:r>
        <w:t xml:space="preserve"> et </w:t>
      </w:r>
      <w:r>
        <w:rPr>
          <w:rStyle w:val="5"/>
        </w:rPr>
        <w:t>app_role</w:t>
      </w:r>
      <w:r>
        <w:t>.</w:t>
      </w:r>
      <w:r>
        <w:br w:type="textWrapping"/>
      </w:r>
      <w:r>
        <w:t>Attributs principaux :</w:t>
      </w:r>
    </w:p>
    <w:p w14:paraId="31C6ECF9">
      <w:pPr>
        <w:pStyle w:val="8"/>
        <w:keepNext w:val="0"/>
        <w:keepLines w:val="0"/>
        <w:widowControl/>
        <w:suppressLineNumbers w:val="0"/>
        <w:ind w:left="1440"/>
      </w:pPr>
      <w:r>
        <w:rPr>
          <w:rStyle w:val="5"/>
        </w:rPr>
        <w:t>user_id</w:t>
      </w:r>
      <w:r>
        <w:t xml:space="preserve"> : référence à </w:t>
      </w:r>
      <w:r>
        <w:rPr>
          <w:rStyle w:val="5"/>
        </w:rPr>
        <w:t>app_user</w:t>
      </w:r>
      <w:r>
        <w:t xml:space="preserve"> (FK) ;</w:t>
      </w:r>
    </w:p>
    <w:p w14:paraId="485E40D7">
      <w:pPr>
        <w:pStyle w:val="8"/>
        <w:keepNext w:val="0"/>
        <w:keepLines w:val="0"/>
        <w:widowControl/>
        <w:suppressLineNumbers w:val="0"/>
        <w:ind w:left="1440"/>
      </w:pPr>
      <w:r>
        <w:rPr>
          <w:rStyle w:val="5"/>
        </w:rPr>
        <w:t>role_id</w:t>
      </w:r>
      <w:r>
        <w:t xml:space="preserve"> : référence à </w:t>
      </w:r>
      <w:r>
        <w:rPr>
          <w:rStyle w:val="5"/>
        </w:rPr>
        <w:t>app_role</w:t>
      </w:r>
      <w:r>
        <w:t xml:space="preserve"> (FK).</w:t>
      </w:r>
    </w:p>
    <w:p w14:paraId="13C710C3">
      <w:pPr>
        <w:pStyle w:val="8"/>
        <w:keepNext w:val="0"/>
        <w:keepLines w:val="0"/>
        <w:widowControl/>
        <w:suppressLineNumbers w:val="0"/>
        <w:ind w:left="720"/>
      </w:pPr>
      <w:r>
        <w:rPr>
          <w:rStyle w:val="6"/>
        </w:rPr>
        <w:t>catalog_product</w:t>
      </w:r>
      <w:r>
        <w:br w:type="textWrapping"/>
      </w:r>
      <w:r>
        <w:t>Cette entité représente les produits commercialisés par le magasin.</w:t>
      </w:r>
      <w:r>
        <w:br w:type="textWrapping"/>
      </w:r>
      <w:r>
        <w:t>Attributs principaux :</w:t>
      </w:r>
    </w:p>
    <w:p w14:paraId="70E95489">
      <w:pPr>
        <w:pStyle w:val="8"/>
        <w:keepNext w:val="0"/>
        <w:keepLines w:val="0"/>
        <w:widowControl/>
        <w:suppressLineNumbers w:val="0"/>
        <w:ind w:left="1440"/>
      </w:pPr>
      <w:r>
        <w:rPr>
          <w:rStyle w:val="5"/>
        </w:rPr>
        <w:t>id</w:t>
      </w:r>
      <w:r>
        <w:t xml:space="preserve"> : identifiant unique du produit (PK) ;</w:t>
      </w:r>
    </w:p>
    <w:p w14:paraId="3164B86F">
      <w:pPr>
        <w:pStyle w:val="8"/>
        <w:keepNext w:val="0"/>
        <w:keepLines w:val="0"/>
        <w:widowControl/>
        <w:suppressLineNumbers w:val="0"/>
        <w:ind w:left="1440"/>
      </w:pPr>
      <w:r>
        <w:rPr>
          <w:rStyle w:val="5"/>
        </w:rPr>
        <w:t>sku</w:t>
      </w:r>
      <w:r>
        <w:t xml:space="preserve"> : référence interne ;</w:t>
      </w:r>
    </w:p>
    <w:p w14:paraId="6CC4BACF">
      <w:pPr>
        <w:pStyle w:val="8"/>
        <w:keepNext w:val="0"/>
        <w:keepLines w:val="0"/>
        <w:widowControl/>
        <w:suppressLineNumbers w:val="0"/>
        <w:ind w:left="1440"/>
      </w:pPr>
      <w:r>
        <w:rPr>
          <w:rStyle w:val="5"/>
        </w:rPr>
        <w:t>name</w:t>
      </w:r>
      <w:r>
        <w:t xml:space="preserve"> : nom du produit ;</w:t>
      </w:r>
    </w:p>
    <w:p w14:paraId="5ED52A2D">
      <w:pPr>
        <w:pStyle w:val="8"/>
        <w:keepNext w:val="0"/>
        <w:keepLines w:val="0"/>
        <w:widowControl/>
        <w:suppressLineNumbers w:val="0"/>
        <w:ind w:left="1440"/>
      </w:pPr>
      <w:r>
        <w:rPr>
          <w:rStyle w:val="5"/>
        </w:rPr>
        <w:t>category_txt</w:t>
      </w:r>
      <w:r>
        <w:t xml:space="preserve"> : catégorie textuelle ;</w:t>
      </w:r>
    </w:p>
    <w:p w14:paraId="46184789">
      <w:pPr>
        <w:pStyle w:val="8"/>
        <w:keepNext w:val="0"/>
        <w:keepLines w:val="0"/>
        <w:widowControl/>
        <w:suppressLineNumbers w:val="0"/>
        <w:ind w:left="1440"/>
      </w:pPr>
      <w:r>
        <w:rPr>
          <w:rStyle w:val="5"/>
        </w:rPr>
        <w:t>price</w:t>
      </w:r>
      <w:r>
        <w:t xml:space="preserve"> : prix de vente unitaire ;</w:t>
      </w:r>
    </w:p>
    <w:p w14:paraId="7E3313A8">
      <w:pPr>
        <w:pStyle w:val="8"/>
        <w:keepNext w:val="0"/>
        <w:keepLines w:val="0"/>
        <w:widowControl/>
        <w:suppressLineNumbers w:val="0"/>
        <w:ind w:left="1440"/>
      </w:pPr>
      <w:r>
        <w:rPr>
          <w:rStyle w:val="5"/>
        </w:rPr>
        <w:t>stock_qty</w:t>
      </w:r>
      <w:r>
        <w:t xml:space="preserve"> : quantité en stock ;</w:t>
      </w:r>
    </w:p>
    <w:p w14:paraId="6AE7183A">
      <w:pPr>
        <w:pStyle w:val="8"/>
        <w:keepNext w:val="0"/>
        <w:keepLines w:val="0"/>
        <w:widowControl/>
        <w:suppressLineNumbers w:val="0"/>
        <w:ind w:left="1440"/>
      </w:pPr>
      <w:r>
        <w:rPr>
          <w:rStyle w:val="5"/>
        </w:rPr>
        <w:t>is_active</w:t>
      </w:r>
      <w:r>
        <w:t xml:space="preserve"> : indicateur de disponibilité commerciale ;</w:t>
      </w:r>
    </w:p>
    <w:p w14:paraId="0C7544E8">
      <w:pPr>
        <w:pStyle w:val="8"/>
        <w:keepNext w:val="0"/>
        <w:keepLines w:val="0"/>
        <w:widowControl/>
        <w:suppressLineNumbers w:val="0"/>
        <w:ind w:left="1440"/>
      </w:pPr>
      <w:r>
        <w:rPr>
          <w:rStyle w:val="5"/>
        </w:rPr>
        <w:t>image_url</w:t>
      </w:r>
      <w:r>
        <w:t xml:space="preserve"> : URL de l’image illustrant le produit.</w:t>
      </w:r>
    </w:p>
    <w:p w14:paraId="75CFCB41">
      <w:pPr>
        <w:pStyle w:val="8"/>
        <w:keepNext w:val="0"/>
        <w:keepLines w:val="0"/>
        <w:widowControl/>
        <w:suppressLineNumbers w:val="0"/>
        <w:ind w:left="720"/>
      </w:pPr>
      <w:r>
        <w:rPr>
          <w:rStyle w:val="6"/>
        </w:rPr>
        <w:t>promotion</w:t>
      </w:r>
      <w:r>
        <w:br w:type="textWrapping"/>
      </w:r>
      <w:r>
        <w:t>Cette entité modélise les codes promotionnels applicables aux paniers ou aux ventes.</w:t>
      </w:r>
      <w:r>
        <w:br w:type="textWrapping"/>
      </w:r>
      <w:r>
        <w:t>Attributs principaux :</w:t>
      </w:r>
    </w:p>
    <w:p w14:paraId="5D79EA19">
      <w:pPr>
        <w:pStyle w:val="8"/>
        <w:keepNext w:val="0"/>
        <w:keepLines w:val="0"/>
        <w:widowControl/>
        <w:suppressLineNumbers w:val="0"/>
        <w:ind w:left="1440"/>
      </w:pPr>
      <w:r>
        <w:rPr>
          <w:rStyle w:val="5"/>
        </w:rPr>
        <w:t>id</w:t>
      </w:r>
      <w:r>
        <w:t xml:space="preserve"> : identifiant unique (PK) ;</w:t>
      </w:r>
    </w:p>
    <w:p w14:paraId="41866EF9">
      <w:pPr>
        <w:pStyle w:val="8"/>
        <w:keepNext w:val="0"/>
        <w:keepLines w:val="0"/>
        <w:widowControl/>
        <w:suppressLineNumbers w:val="0"/>
        <w:ind w:left="708" w:leftChars="0" w:firstLine="708" w:firstLineChars="0"/>
      </w:pPr>
      <w:r>
        <w:rPr>
          <w:rStyle w:val="5"/>
        </w:rPr>
        <w:t>code</w:t>
      </w:r>
      <w:r>
        <w:t xml:space="preserve"> : chaîne de caractères unique identifiant la promotion ;</w:t>
      </w:r>
    </w:p>
    <w:p w14:paraId="7A57C9E5">
      <w:pPr>
        <w:pStyle w:val="8"/>
        <w:keepNext w:val="0"/>
        <w:keepLines w:val="0"/>
        <w:widowControl/>
        <w:suppressLineNumbers w:val="0"/>
        <w:ind w:left="1440"/>
      </w:pPr>
      <w:r>
        <w:rPr>
          <w:rStyle w:val="5"/>
        </w:rPr>
        <w:t>description</w:t>
      </w:r>
      <w:r>
        <w:t xml:space="preserve"> : description fonctionnelle ;</w:t>
      </w:r>
    </w:p>
    <w:p w14:paraId="3868B76E">
      <w:pPr>
        <w:pStyle w:val="8"/>
        <w:keepNext w:val="0"/>
        <w:keepLines w:val="0"/>
        <w:widowControl/>
        <w:suppressLineNumbers w:val="0"/>
        <w:ind w:left="1440"/>
      </w:pPr>
      <w:r>
        <w:rPr>
          <w:rStyle w:val="5"/>
        </w:rPr>
        <w:t>discount_type</w:t>
      </w:r>
      <w:r>
        <w:t xml:space="preserve"> : type de remise (pourcentage ou montant fixe) ;</w:t>
      </w:r>
    </w:p>
    <w:p w14:paraId="635165D2">
      <w:pPr>
        <w:pStyle w:val="8"/>
        <w:keepNext w:val="0"/>
        <w:keepLines w:val="0"/>
        <w:widowControl/>
        <w:suppressLineNumbers w:val="0"/>
        <w:ind w:left="1440"/>
      </w:pPr>
      <w:r>
        <w:rPr>
          <w:rStyle w:val="5"/>
        </w:rPr>
        <w:t>discount_value</w:t>
      </w:r>
      <w:r>
        <w:t xml:space="preserve"> : valeur de la remise ;</w:t>
      </w:r>
    </w:p>
    <w:p w14:paraId="41FECF61">
      <w:pPr>
        <w:pStyle w:val="8"/>
        <w:keepNext w:val="0"/>
        <w:keepLines w:val="0"/>
        <w:widowControl/>
        <w:suppressLineNumbers w:val="0"/>
        <w:ind w:left="1440"/>
      </w:pPr>
      <w:r>
        <w:rPr>
          <w:rStyle w:val="5"/>
        </w:rPr>
        <w:t>min_purchase_amount</w:t>
      </w:r>
      <w:r>
        <w:t xml:space="preserve"> : montant minimal d’achat pour être éligible ;</w:t>
      </w:r>
    </w:p>
    <w:p w14:paraId="20A3F80E">
      <w:pPr>
        <w:pStyle w:val="8"/>
        <w:keepNext w:val="0"/>
        <w:keepLines w:val="0"/>
        <w:widowControl/>
        <w:suppressLineNumbers w:val="0"/>
        <w:ind w:left="1440"/>
      </w:pPr>
      <w:r>
        <w:rPr>
          <w:rStyle w:val="5"/>
        </w:rPr>
        <w:t>start_date</w:t>
      </w:r>
      <w:r>
        <w:t xml:space="preserve">, </w:t>
      </w:r>
      <w:r>
        <w:rPr>
          <w:rStyle w:val="5"/>
        </w:rPr>
        <w:t>end_date</w:t>
      </w:r>
      <w:r>
        <w:t xml:space="preserve"> : période de validité ;</w:t>
      </w:r>
    </w:p>
    <w:p w14:paraId="6CC82B6E">
      <w:pPr>
        <w:pStyle w:val="8"/>
        <w:keepNext w:val="0"/>
        <w:keepLines w:val="0"/>
        <w:widowControl/>
        <w:suppressLineNumbers w:val="0"/>
        <w:ind w:left="1440"/>
      </w:pPr>
      <w:r>
        <w:rPr>
          <w:rStyle w:val="5"/>
        </w:rPr>
        <w:t>max_uses</w:t>
      </w:r>
      <w:r>
        <w:t xml:space="preserve">, </w:t>
      </w:r>
      <w:r>
        <w:rPr>
          <w:rStyle w:val="5"/>
        </w:rPr>
        <w:t>current_uses</w:t>
      </w:r>
      <w:r>
        <w:t xml:space="preserve"> : plafond et compteur d’utilisation ;</w:t>
      </w:r>
    </w:p>
    <w:p w14:paraId="093B7AFF">
      <w:pPr>
        <w:pStyle w:val="8"/>
        <w:keepNext w:val="0"/>
        <w:keepLines w:val="0"/>
        <w:widowControl/>
        <w:suppressLineNumbers w:val="0"/>
        <w:ind w:left="1440"/>
      </w:pPr>
      <w:r>
        <w:rPr>
          <w:rStyle w:val="5"/>
        </w:rPr>
        <w:t>is_active</w:t>
      </w:r>
      <w:r>
        <w:t xml:space="preserve"> : indicateur d’activation de la promotion ;</w:t>
      </w:r>
    </w:p>
    <w:p w14:paraId="4870452A">
      <w:pPr>
        <w:pStyle w:val="8"/>
        <w:keepNext w:val="0"/>
        <w:keepLines w:val="0"/>
        <w:widowControl/>
        <w:suppressLineNumbers w:val="0"/>
        <w:ind w:left="1440"/>
      </w:pPr>
      <w:r>
        <w:rPr>
          <w:rStyle w:val="5"/>
        </w:rPr>
        <w:t>created_at</w:t>
      </w:r>
      <w:r>
        <w:t xml:space="preserve"> : horodatage de création.</w:t>
      </w:r>
    </w:p>
    <w:p w14:paraId="1C448945">
      <w:pPr>
        <w:pStyle w:val="8"/>
        <w:keepNext w:val="0"/>
        <w:keepLines w:val="0"/>
        <w:widowControl/>
        <w:suppressLineNumbers w:val="0"/>
        <w:ind w:left="720"/>
      </w:pPr>
      <w:r>
        <w:rPr>
          <w:rStyle w:val="6"/>
        </w:rPr>
        <w:t>party_customer</w:t>
      </w:r>
      <w:r>
        <w:br w:type="textWrapping"/>
      </w:r>
      <w:r>
        <w:t>Entité représentant les clients (personnes ou organisations) associés aux ventes.</w:t>
      </w:r>
      <w:r>
        <w:br w:type="textWrapping"/>
      </w:r>
      <w:r>
        <w:t>Attributs principaux :</w:t>
      </w:r>
    </w:p>
    <w:p w14:paraId="13C79F3D">
      <w:pPr>
        <w:pStyle w:val="8"/>
        <w:keepNext w:val="0"/>
        <w:keepLines w:val="0"/>
        <w:widowControl/>
        <w:suppressLineNumbers w:val="0"/>
        <w:ind w:left="1440"/>
      </w:pPr>
      <w:r>
        <w:rPr>
          <w:rStyle w:val="5"/>
        </w:rPr>
        <w:t>id</w:t>
      </w:r>
      <w:r>
        <w:t xml:space="preserve"> : identifiant unique (PK) ;</w:t>
      </w:r>
    </w:p>
    <w:p w14:paraId="6D09F90D">
      <w:pPr>
        <w:pStyle w:val="8"/>
        <w:keepNext w:val="0"/>
        <w:keepLines w:val="0"/>
        <w:widowControl/>
        <w:suppressLineNumbers w:val="0"/>
        <w:ind w:left="1440"/>
      </w:pPr>
      <w:r>
        <w:rPr>
          <w:rStyle w:val="5"/>
        </w:rPr>
        <w:t>name</w:t>
      </w:r>
      <w:r>
        <w:t xml:space="preserve"> : nom du client ;</w:t>
      </w:r>
    </w:p>
    <w:p w14:paraId="531DCC28">
      <w:pPr>
        <w:pStyle w:val="8"/>
        <w:keepNext w:val="0"/>
        <w:keepLines w:val="0"/>
        <w:widowControl/>
        <w:suppressLineNumbers w:val="0"/>
        <w:ind w:left="1440"/>
      </w:pPr>
      <w:r>
        <w:rPr>
          <w:rStyle w:val="5"/>
        </w:rPr>
        <w:t>phone</w:t>
      </w:r>
      <w:r>
        <w:t xml:space="preserve"> : numéro de téléphone ;</w:t>
      </w:r>
    </w:p>
    <w:p w14:paraId="694032CC">
      <w:pPr>
        <w:pStyle w:val="8"/>
        <w:keepNext w:val="0"/>
        <w:keepLines w:val="0"/>
        <w:widowControl/>
        <w:suppressLineNumbers w:val="0"/>
        <w:ind w:left="1440"/>
      </w:pPr>
      <w:r>
        <w:rPr>
          <w:rStyle w:val="5"/>
        </w:rPr>
        <w:t>email</w:t>
      </w:r>
      <w:r>
        <w:t xml:space="preserve"> : courriel ;</w:t>
      </w:r>
    </w:p>
    <w:p w14:paraId="3F68FFFF">
      <w:pPr>
        <w:pStyle w:val="8"/>
        <w:keepNext w:val="0"/>
        <w:keepLines w:val="0"/>
        <w:widowControl/>
        <w:suppressLineNumbers w:val="0"/>
        <w:ind w:left="1440"/>
      </w:pPr>
      <w:r>
        <w:rPr>
          <w:rStyle w:val="5"/>
        </w:rPr>
        <w:t>created_at</w:t>
      </w:r>
      <w:r>
        <w:t xml:space="preserve"> : date de création du dossier client.</w:t>
      </w:r>
    </w:p>
    <w:p w14:paraId="2FD2B9A5">
      <w:pPr>
        <w:pStyle w:val="8"/>
        <w:keepNext w:val="0"/>
        <w:keepLines w:val="0"/>
        <w:widowControl/>
        <w:suppressLineNumbers w:val="0"/>
        <w:ind w:left="720"/>
      </w:pPr>
      <w:r>
        <w:rPr>
          <w:rStyle w:val="6"/>
        </w:rPr>
        <w:t>party_supplier</w:t>
      </w:r>
      <w:r>
        <w:br w:type="textWrapping"/>
      </w:r>
      <w:r>
        <w:t>Entité représentant les fournisseurs auprès desquels le magasin se réapprovisionne.</w:t>
      </w:r>
      <w:r>
        <w:br w:type="textWrapping"/>
      </w:r>
      <w:r>
        <w:t>Attributs principaux :</w:t>
      </w:r>
    </w:p>
    <w:p w14:paraId="58FC5199">
      <w:pPr>
        <w:pStyle w:val="8"/>
        <w:keepNext w:val="0"/>
        <w:keepLines w:val="0"/>
        <w:widowControl/>
        <w:suppressLineNumbers w:val="0"/>
        <w:ind w:left="1440"/>
      </w:pPr>
      <w:r>
        <w:rPr>
          <w:rStyle w:val="5"/>
        </w:rPr>
        <w:t>id</w:t>
      </w:r>
      <w:r>
        <w:t xml:space="preserve"> : identifiant unique (PK) ;</w:t>
      </w:r>
    </w:p>
    <w:p w14:paraId="6DA4D7A7">
      <w:pPr>
        <w:pStyle w:val="8"/>
        <w:keepNext w:val="0"/>
        <w:keepLines w:val="0"/>
        <w:widowControl/>
        <w:suppressLineNumbers w:val="0"/>
        <w:ind w:left="1440"/>
      </w:pPr>
      <w:r>
        <w:rPr>
          <w:rStyle w:val="5"/>
        </w:rPr>
        <w:t>name</w:t>
      </w:r>
      <w:r>
        <w:t xml:space="preserve"> : nom du fournisseur ;</w:t>
      </w:r>
    </w:p>
    <w:p w14:paraId="303F8AE1">
      <w:pPr>
        <w:pStyle w:val="8"/>
        <w:keepNext w:val="0"/>
        <w:keepLines w:val="0"/>
        <w:widowControl/>
        <w:suppressLineNumbers w:val="0"/>
        <w:ind w:left="1440"/>
      </w:pPr>
      <w:r>
        <w:rPr>
          <w:rStyle w:val="5"/>
        </w:rPr>
        <w:t>phone</w:t>
      </w:r>
      <w:r>
        <w:t xml:space="preserve"> : numéro de téléphone ;</w:t>
      </w:r>
    </w:p>
    <w:p w14:paraId="35B1962F">
      <w:pPr>
        <w:pStyle w:val="8"/>
        <w:keepNext w:val="0"/>
        <w:keepLines w:val="0"/>
        <w:widowControl/>
        <w:suppressLineNumbers w:val="0"/>
        <w:ind w:left="1440"/>
      </w:pPr>
      <w:r>
        <w:rPr>
          <w:rStyle w:val="5"/>
        </w:rPr>
        <w:t>email</w:t>
      </w:r>
      <w:r>
        <w:t xml:space="preserve"> : courriel ;</w:t>
      </w:r>
    </w:p>
    <w:p w14:paraId="4C47885A">
      <w:pPr>
        <w:pStyle w:val="8"/>
        <w:keepNext w:val="0"/>
        <w:keepLines w:val="0"/>
        <w:widowControl/>
        <w:suppressLineNumbers w:val="0"/>
        <w:ind w:left="1440"/>
      </w:pPr>
      <w:r>
        <w:rPr>
          <w:rStyle w:val="5"/>
        </w:rPr>
        <w:t>created_at</w:t>
      </w:r>
      <w:r>
        <w:t xml:space="preserve"> : date de création du dossier fournisseur.</w:t>
      </w:r>
    </w:p>
    <w:p w14:paraId="00320344">
      <w:pPr>
        <w:pStyle w:val="8"/>
        <w:keepNext w:val="0"/>
        <w:keepLines w:val="0"/>
        <w:widowControl/>
        <w:suppressLineNumbers w:val="0"/>
        <w:ind w:left="720"/>
      </w:pPr>
      <w:r>
        <w:rPr>
          <w:rStyle w:val="6"/>
        </w:rPr>
        <w:t>sell_sale</w:t>
      </w:r>
      <w:r>
        <w:br w:type="textWrapping"/>
      </w:r>
      <w:r>
        <w:t>Cette entité correspond à une vente (commande validée).</w:t>
      </w:r>
      <w:r>
        <w:br w:type="textWrapping"/>
      </w:r>
      <w:r>
        <w:t>Attributs principaux :</w:t>
      </w:r>
    </w:p>
    <w:p w14:paraId="398C5A17">
      <w:pPr>
        <w:pStyle w:val="8"/>
        <w:keepNext w:val="0"/>
        <w:keepLines w:val="0"/>
        <w:widowControl/>
        <w:suppressLineNumbers w:val="0"/>
        <w:ind w:left="1440"/>
      </w:pPr>
      <w:r>
        <w:rPr>
          <w:rStyle w:val="5"/>
        </w:rPr>
        <w:t>id</w:t>
      </w:r>
      <w:r>
        <w:t xml:space="preserve"> : identifiant unique de la vente (PK) ;</w:t>
      </w:r>
    </w:p>
    <w:p w14:paraId="3D9FA648">
      <w:pPr>
        <w:pStyle w:val="8"/>
        <w:keepNext w:val="0"/>
        <w:keepLines w:val="0"/>
        <w:widowControl/>
        <w:suppressLineNumbers w:val="0"/>
        <w:ind w:left="1440"/>
      </w:pPr>
      <w:r>
        <w:rPr>
          <w:rStyle w:val="5"/>
        </w:rPr>
        <w:t>customer_id</w:t>
      </w:r>
      <w:r>
        <w:t xml:space="preserve"> : référence au client (</w:t>
      </w:r>
      <w:r>
        <w:rPr>
          <w:rStyle w:val="5"/>
        </w:rPr>
        <w:t>party_customer</w:t>
      </w:r>
      <w:r>
        <w:t>, FK) ;</w:t>
      </w:r>
    </w:p>
    <w:p w14:paraId="348C1072">
      <w:pPr>
        <w:pStyle w:val="8"/>
        <w:keepNext w:val="0"/>
        <w:keepLines w:val="0"/>
        <w:widowControl/>
        <w:suppressLineNumbers w:val="0"/>
        <w:ind w:left="1440"/>
      </w:pPr>
      <w:r>
        <w:rPr>
          <w:rStyle w:val="5"/>
        </w:rPr>
        <w:t>sale_date</w:t>
      </w:r>
      <w:r>
        <w:t xml:space="preserve"> : date de la vente ;</w:t>
      </w:r>
    </w:p>
    <w:p w14:paraId="1ACC0D3E">
      <w:pPr>
        <w:pStyle w:val="8"/>
        <w:keepNext w:val="0"/>
        <w:keepLines w:val="0"/>
        <w:widowControl/>
        <w:suppressLineNumbers w:val="0"/>
        <w:ind w:left="1440"/>
      </w:pPr>
      <w:r>
        <w:rPr>
          <w:rStyle w:val="5"/>
        </w:rPr>
        <w:t>total_amount</w:t>
      </w:r>
      <w:r>
        <w:t xml:space="preserve"> : montant total facturé ;</w:t>
      </w:r>
    </w:p>
    <w:p w14:paraId="38E15BEF">
      <w:pPr>
        <w:pStyle w:val="8"/>
        <w:keepNext w:val="0"/>
        <w:keepLines w:val="0"/>
        <w:widowControl/>
        <w:suppressLineNumbers w:val="0"/>
        <w:ind w:left="1440"/>
      </w:pPr>
      <w:r>
        <w:rPr>
          <w:rStyle w:val="5"/>
        </w:rPr>
        <w:t>status</w:t>
      </w:r>
      <w:r>
        <w:t xml:space="preserve"> : statut de la vente (ex. DRAFT, PAID) ;</w:t>
      </w:r>
    </w:p>
    <w:p w14:paraId="7831763A">
      <w:pPr>
        <w:pStyle w:val="8"/>
        <w:keepNext w:val="0"/>
        <w:keepLines w:val="0"/>
        <w:widowControl/>
        <w:suppressLineNumbers w:val="0"/>
        <w:ind w:left="1440"/>
      </w:pPr>
      <w:r>
        <w:rPr>
          <w:rStyle w:val="5"/>
        </w:rPr>
        <w:t>created_by</w:t>
      </w:r>
      <w:r>
        <w:t xml:space="preserve"> : référence à l’utilisateur ayant enregistré la vente (</w:t>
      </w:r>
      <w:r>
        <w:rPr>
          <w:rStyle w:val="5"/>
        </w:rPr>
        <w:t>app_user</w:t>
      </w:r>
      <w:r>
        <w:t>, FK) ;</w:t>
      </w:r>
    </w:p>
    <w:p w14:paraId="47D80564">
      <w:pPr>
        <w:pStyle w:val="8"/>
        <w:keepNext w:val="0"/>
        <w:keepLines w:val="0"/>
        <w:widowControl/>
        <w:suppressLineNumbers w:val="0"/>
        <w:ind w:left="1440"/>
      </w:pPr>
      <w:r>
        <w:rPr>
          <w:rStyle w:val="5"/>
        </w:rPr>
        <w:t>delivery_address</w:t>
      </w:r>
      <w:r>
        <w:t xml:space="preserve"> : adresse de livraison associée à la commande ;</w:t>
      </w:r>
    </w:p>
    <w:p w14:paraId="1D7821B5">
      <w:pPr>
        <w:pStyle w:val="8"/>
        <w:keepNext w:val="0"/>
        <w:keepLines w:val="0"/>
        <w:widowControl/>
        <w:suppressLineNumbers w:val="0"/>
        <w:ind w:left="1440"/>
      </w:pPr>
      <w:r>
        <w:rPr>
          <w:rStyle w:val="5"/>
        </w:rPr>
        <w:t>created_at</w:t>
      </w:r>
      <w:r>
        <w:t xml:space="preserve"> : horodatage de création.</w:t>
      </w:r>
    </w:p>
    <w:p w14:paraId="7995E7DC">
      <w:pPr>
        <w:pStyle w:val="8"/>
        <w:keepNext w:val="0"/>
        <w:keepLines w:val="0"/>
        <w:widowControl/>
        <w:suppressLineNumbers w:val="0"/>
        <w:ind w:left="720"/>
      </w:pPr>
      <w:r>
        <w:rPr>
          <w:rStyle w:val="6"/>
        </w:rPr>
        <w:t>sell_sale_line</w:t>
      </w:r>
      <w:r>
        <w:br w:type="textWrapping"/>
      </w:r>
      <w:r>
        <w:t>Entité représentant les lignes d’articles d’une vente.</w:t>
      </w:r>
      <w:r>
        <w:br w:type="textWrapping"/>
      </w:r>
      <w:r>
        <w:t>Attributs principaux :</w:t>
      </w:r>
    </w:p>
    <w:p w14:paraId="77388C25">
      <w:pPr>
        <w:pStyle w:val="8"/>
        <w:keepNext w:val="0"/>
        <w:keepLines w:val="0"/>
        <w:widowControl/>
        <w:suppressLineNumbers w:val="0"/>
        <w:ind w:left="1440"/>
      </w:pPr>
      <w:r>
        <w:rPr>
          <w:rStyle w:val="5"/>
        </w:rPr>
        <w:t>id</w:t>
      </w:r>
      <w:r>
        <w:t xml:space="preserve"> : identifiant unique (PK) ;</w:t>
      </w:r>
    </w:p>
    <w:p w14:paraId="0296DE11">
      <w:pPr>
        <w:pStyle w:val="8"/>
        <w:keepNext w:val="0"/>
        <w:keepLines w:val="0"/>
        <w:widowControl/>
        <w:suppressLineNumbers w:val="0"/>
        <w:ind w:left="1440"/>
      </w:pPr>
      <w:r>
        <w:rPr>
          <w:rStyle w:val="5"/>
        </w:rPr>
        <w:t>sale_id</w:t>
      </w:r>
      <w:r>
        <w:t xml:space="preserve"> : référence à la vente (</w:t>
      </w:r>
      <w:r>
        <w:rPr>
          <w:rStyle w:val="5"/>
        </w:rPr>
        <w:t>sell_sale</w:t>
      </w:r>
      <w:r>
        <w:t>, FK) ;</w:t>
      </w:r>
    </w:p>
    <w:p w14:paraId="0968D454">
      <w:pPr>
        <w:pStyle w:val="8"/>
        <w:keepNext w:val="0"/>
        <w:keepLines w:val="0"/>
        <w:widowControl/>
        <w:suppressLineNumbers w:val="0"/>
        <w:ind w:left="1440"/>
      </w:pPr>
      <w:r>
        <w:rPr>
          <w:rStyle w:val="5"/>
        </w:rPr>
        <w:t>product_id</w:t>
      </w:r>
      <w:r>
        <w:t xml:space="preserve"> : référence au produit (</w:t>
      </w:r>
      <w:r>
        <w:rPr>
          <w:rStyle w:val="5"/>
        </w:rPr>
        <w:t>catalog_product</w:t>
      </w:r>
      <w:r>
        <w:t>, FK) ;</w:t>
      </w:r>
    </w:p>
    <w:p w14:paraId="167D49A4">
      <w:pPr>
        <w:pStyle w:val="8"/>
        <w:keepNext w:val="0"/>
        <w:keepLines w:val="0"/>
        <w:widowControl/>
        <w:suppressLineNumbers w:val="0"/>
        <w:ind w:left="1440"/>
      </w:pPr>
      <w:r>
        <w:rPr>
          <w:rStyle w:val="5"/>
        </w:rPr>
        <w:t>qty</w:t>
      </w:r>
      <w:r>
        <w:t xml:space="preserve"> : quantité vendue ;</w:t>
      </w:r>
    </w:p>
    <w:p w14:paraId="366E3BDA">
      <w:pPr>
        <w:pStyle w:val="8"/>
        <w:keepNext w:val="0"/>
        <w:keepLines w:val="0"/>
        <w:widowControl/>
        <w:suppressLineNumbers w:val="0"/>
        <w:ind w:left="1440"/>
      </w:pPr>
      <w:r>
        <w:rPr>
          <w:rStyle w:val="5"/>
        </w:rPr>
        <w:t>unit_price</w:t>
      </w:r>
      <w:r>
        <w:t xml:space="preserve"> : prix unitaire appliqué.</w:t>
      </w:r>
    </w:p>
    <w:p w14:paraId="17C452AF">
      <w:pPr>
        <w:pStyle w:val="8"/>
        <w:keepNext w:val="0"/>
        <w:keepLines w:val="0"/>
        <w:widowControl/>
        <w:suppressLineNumbers w:val="0"/>
        <w:ind w:left="720"/>
      </w:pPr>
      <w:r>
        <w:rPr>
          <w:rStyle w:val="6"/>
        </w:rPr>
        <w:t>purchase</w:t>
      </w:r>
      <w:r>
        <w:br w:type="textWrapping"/>
      </w:r>
      <w:r>
        <w:t>Cette entité modélise les opérations d’achat auprès des fournisseurs (réception de stock).</w:t>
      </w:r>
      <w:r>
        <w:br w:type="textWrapping"/>
      </w:r>
      <w:r>
        <w:t>Attributs principaux :</w:t>
      </w:r>
    </w:p>
    <w:p w14:paraId="5B86D569">
      <w:pPr>
        <w:pStyle w:val="8"/>
        <w:keepNext w:val="0"/>
        <w:keepLines w:val="0"/>
        <w:widowControl/>
        <w:suppressLineNumbers w:val="0"/>
        <w:ind w:left="1440"/>
      </w:pPr>
      <w:r>
        <w:rPr>
          <w:rStyle w:val="5"/>
        </w:rPr>
        <w:t>id</w:t>
      </w:r>
      <w:r>
        <w:t xml:space="preserve"> : identifiant unique (PK) ;</w:t>
      </w:r>
    </w:p>
    <w:p w14:paraId="04BE5506">
      <w:pPr>
        <w:pStyle w:val="8"/>
        <w:keepNext w:val="0"/>
        <w:keepLines w:val="0"/>
        <w:widowControl/>
        <w:suppressLineNumbers w:val="0"/>
        <w:ind w:left="1440"/>
      </w:pPr>
      <w:r>
        <w:rPr>
          <w:rStyle w:val="5"/>
        </w:rPr>
        <w:t>product_id</w:t>
      </w:r>
      <w:r>
        <w:t xml:space="preserve"> : référence au produit (</w:t>
      </w:r>
      <w:r>
        <w:rPr>
          <w:rStyle w:val="5"/>
        </w:rPr>
        <w:t>catalog_product</w:t>
      </w:r>
      <w:r>
        <w:t>, FK) ;</w:t>
      </w:r>
    </w:p>
    <w:p w14:paraId="0262DE2E">
      <w:pPr>
        <w:pStyle w:val="8"/>
        <w:keepNext w:val="0"/>
        <w:keepLines w:val="0"/>
        <w:widowControl/>
        <w:suppressLineNumbers w:val="0"/>
        <w:ind w:left="1440"/>
      </w:pPr>
      <w:r>
        <w:rPr>
          <w:rStyle w:val="5"/>
        </w:rPr>
        <w:t>supplier_id</w:t>
      </w:r>
      <w:r>
        <w:t xml:space="preserve"> : référence au fournisseur (</w:t>
      </w:r>
      <w:r>
        <w:rPr>
          <w:rStyle w:val="5"/>
        </w:rPr>
        <w:t>party_supplier</w:t>
      </w:r>
      <w:r>
        <w:t>, FK) ;</w:t>
      </w:r>
    </w:p>
    <w:p w14:paraId="05F72783">
      <w:pPr>
        <w:pStyle w:val="8"/>
        <w:keepNext w:val="0"/>
        <w:keepLines w:val="0"/>
        <w:widowControl/>
        <w:suppressLineNumbers w:val="0"/>
        <w:ind w:left="1440"/>
      </w:pPr>
      <w:r>
        <w:rPr>
          <w:rStyle w:val="5"/>
        </w:rPr>
        <w:t>qty</w:t>
      </w:r>
      <w:r>
        <w:t xml:space="preserve"> : quantité achetée ;</w:t>
      </w:r>
    </w:p>
    <w:p w14:paraId="3CD37249">
      <w:pPr>
        <w:pStyle w:val="8"/>
        <w:keepNext w:val="0"/>
        <w:keepLines w:val="0"/>
        <w:widowControl/>
        <w:suppressLineNumbers w:val="0"/>
        <w:ind w:left="1440"/>
      </w:pPr>
      <w:r>
        <w:rPr>
          <w:rStyle w:val="5"/>
        </w:rPr>
        <w:t>unit_price</w:t>
      </w:r>
      <w:r>
        <w:t xml:space="preserve"> : prix d’achat unitaire ;</w:t>
      </w:r>
    </w:p>
    <w:p w14:paraId="2C931594">
      <w:pPr>
        <w:pStyle w:val="8"/>
        <w:keepNext w:val="0"/>
        <w:keepLines w:val="0"/>
        <w:widowControl/>
        <w:suppressLineNumbers w:val="0"/>
        <w:ind w:left="1440"/>
      </w:pPr>
      <w:r>
        <w:rPr>
          <w:rStyle w:val="5"/>
        </w:rPr>
        <w:t>created_by</w:t>
      </w:r>
      <w:r>
        <w:t xml:space="preserve"> : utilisateur ayant enregistré l’achat (</w:t>
      </w:r>
      <w:r>
        <w:rPr>
          <w:rStyle w:val="5"/>
        </w:rPr>
        <w:t>app_user</w:t>
      </w:r>
      <w:r>
        <w:t>, FK) ;</w:t>
      </w:r>
    </w:p>
    <w:p w14:paraId="30E744F0">
      <w:pPr>
        <w:pStyle w:val="8"/>
        <w:keepNext w:val="0"/>
        <w:keepLines w:val="0"/>
        <w:widowControl/>
        <w:suppressLineNumbers w:val="0"/>
        <w:ind w:left="1440"/>
      </w:pPr>
      <w:r>
        <w:rPr>
          <w:rStyle w:val="5"/>
        </w:rPr>
        <w:t>created_at</w:t>
      </w:r>
      <w:r>
        <w:t xml:space="preserve"> : horodatage de création.</w:t>
      </w:r>
    </w:p>
    <w:p w14:paraId="008CB125">
      <w:pPr>
        <w:pStyle w:val="8"/>
        <w:keepNext w:val="0"/>
        <w:keepLines w:val="0"/>
        <w:widowControl/>
        <w:suppressLineNumbers w:val="0"/>
        <w:ind w:left="720"/>
      </w:pPr>
      <w:r>
        <w:rPr>
          <w:rStyle w:val="6"/>
        </w:rPr>
        <w:t>stock_movement</w:t>
      </w:r>
      <w:r>
        <w:br w:type="textWrapping"/>
      </w:r>
      <w:r>
        <w:t>Entité centralisant l’historique des mouvements de stock.</w:t>
      </w:r>
      <w:r>
        <w:br w:type="textWrapping"/>
      </w:r>
      <w:r>
        <w:t>Attributs principaux :</w:t>
      </w:r>
    </w:p>
    <w:p w14:paraId="2499640D">
      <w:pPr>
        <w:pStyle w:val="8"/>
        <w:keepNext w:val="0"/>
        <w:keepLines w:val="0"/>
        <w:widowControl/>
        <w:suppressLineNumbers w:val="0"/>
        <w:ind w:left="1440"/>
      </w:pPr>
      <w:r>
        <w:rPr>
          <w:rStyle w:val="5"/>
        </w:rPr>
        <w:t>id</w:t>
      </w:r>
      <w:r>
        <w:t xml:space="preserve"> : identifiant unique (PK) ;</w:t>
      </w:r>
    </w:p>
    <w:p w14:paraId="56A564C8">
      <w:pPr>
        <w:pStyle w:val="8"/>
        <w:keepNext w:val="0"/>
        <w:keepLines w:val="0"/>
        <w:widowControl/>
        <w:suppressLineNumbers w:val="0"/>
        <w:ind w:left="1440"/>
      </w:pPr>
      <w:r>
        <w:rPr>
          <w:rStyle w:val="5"/>
        </w:rPr>
        <w:t>product_id</w:t>
      </w:r>
      <w:r>
        <w:t xml:space="preserve"> : référence au produit (</w:t>
      </w:r>
      <w:r>
        <w:rPr>
          <w:rStyle w:val="5"/>
        </w:rPr>
        <w:t>catalog_product</w:t>
      </w:r>
      <w:r>
        <w:t>, FK) ;</w:t>
      </w:r>
    </w:p>
    <w:p w14:paraId="0F0AD3EC">
      <w:pPr>
        <w:pStyle w:val="8"/>
        <w:keepNext w:val="0"/>
        <w:keepLines w:val="0"/>
        <w:widowControl/>
        <w:suppressLineNumbers w:val="0"/>
        <w:ind w:left="1440"/>
      </w:pPr>
      <w:r>
        <w:rPr>
          <w:rStyle w:val="5"/>
        </w:rPr>
        <w:t>movement_type</w:t>
      </w:r>
      <w:r>
        <w:t xml:space="preserve"> : type de mouvement (</w:t>
      </w:r>
      <w:r>
        <w:rPr>
          <w:rStyle w:val="5"/>
        </w:rPr>
        <w:t>IN</w:t>
      </w:r>
      <w:r>
        <w:t xml:space="preserve"> pour entrée, </w:t>
      </w:r>
      <w:r>
        <w:rPr>
          <w:rStyle w:val="5"/>
        </w:rPr>
        <w:t>OUT</w:t>
      </w:r>
      <w:r>
        <w:t xml:space="preserve"> pour sortie) ;</w:t>
      </w:r>
    </w:p>
    <w:p w14:paraId="69F1FD85">
      <w:pPr>
        <w:pStyle w:val="8"/>
        <w:keepNext w:val="0"/>
        <w:keepLines w:val="0"/>
        <w:widowControl/>
        <w:suppressLineNumbers w:val="0"/>
        <w:ind w:left="1440"/>
      </w:pPr>
      <w:r>
        <w:rPr>
          <w:rStyle w:val="5"/>
        </w:rPr>
        <w:t>qty</w:t>
      </w:r>
      <w:r>
        <w:t xml:space="preserve"> : quantité mouvementée ;</w:t>
      </w:r>
    </w:p>
    <w:p w14:paraId="326140D6">
      <w:pPr>
        <w:pStyle w:val="8"/>
        <w:keepNext w:val="0"/>
        <w:keepLines w:val="0"/>
        <w:widowControl/>
        <w:suppressLineNumbers w:val="0"/>
        <w:ind w:left="1440"/>
      </w:pPr>
      <w:r>
        <w:rPr>
          <w:rStyle w:val="5"/>
        </w:rPr>
        <w:t>reason</w:t>
      </w:r>
      <w:r>
        <w:t xml:space="preserve"> : motif (par ex. PURCHASE, SALE) ;</w:t>
      </w:r>
    </w:p>
    <w:p w14:paraId="0B840B71">
      <w:pPr>
        <w:pStyle w:val="8"/>
        <w:keepNext w:val="0"/>
        <w:keepLines w:val="0"/>
        <w:widowControl/>
        <w:suppressLineNumbers w:val="0"/>
        <w:ind w:left="1440"/>
      </w:pPr>
      <w:r>
        <w:rPr>
          <w:rStyle w:val="5"/>
        </w:rPr>
        <w:t>ref_type</w:t>
      </w:r>
      <w:r>
        <w:t xml:space="preserve"> : type de document d’origine (par ex. "purchase", "sale") ;</w:t>
      </w:r>
    </w:p>
    <w:p w14:paraId="3F9DBB80">
      <w:pPr>
        <w:pStyle w:val="8"/>
        <w:keepNext w:val="0"/>
        <w:keepLines w:val="0"/>
        <w:widowControl/>
        <w:suppressLineNumbers w:val="0"/>
        <w:ind w:left="1440"/>
      </w:pPr>
      <w:r>
        <w:rPr>
          <w:rStyle w:val="5"/>
        </w:rPr>
        <w:t>ref_id</w:t>
      </w:r>
      <w:r>
        <w:t xml:space="preserve"> : identifiant du document d’origine ;</w:t>
      </w:r>
    </w:p>
    <w:p w14:paraId="1A700B2E">
      <w:pPr>
        <w:pStyle w:val="8"/>
        <w:keepNext w:val="0"/>
        <w:keepLines w:val="0"/>
        <w:widowControl/>
        <w:suppressLineNumbers w:val="0"/>
        <w:ind w:left="1440"/>
      </w:pPr>
      <w:r>
        <w:rPr>
          <w:rStyle w:val="5"/>
        </w:rPr>
        <w:t>note</w:t>
      </w:r>
      <w:r>
        <w:t xml:space="preserve"> : commentaire libre ;</w:t>
      </w:r>
    </w:p>
    <w:p w14:paraId="696D4D42">
      <w:pPr>
        <w:pStyle w:val="8"/>
        <w:keepNext w:val="0"/>
        <w:keepLines w:val="0"/>
        <w:widowControl/>
        <w:suppressLineNumbers w:val="0"/>
        <w:ind w:left="1440"/>
      </w:pPr>
      <w:r>
        <w:rPr>
          <w:rStyle w:val="5"/>
        </w:rPr>
        <w:t>created_by</w:t>
      </w:r>
      <w:r>
        <w:t xml:space="preserve"> : utilisateur ayant enregistré le mouvement (</w:t>
      </w:r>
      <w:r>
        <w:rPr>
          <w:rStyle w:val="5"/>
        </w:rPr>
        <w:t>app_user</w:t>
      </w:r>
      <w:r>
        <w:t>, FK) ;</w:t>
      </w:r>
    </w:p>
    <w:p w14:paraId="06EE69C6">
      <w:pPr>
        <w:pStyle w:val="8"/>
        <w:keepNext w:val="0"/>
        <w:keepLines w:val="0"/>
        <w:widowControl/>
        <w:suppressLineNumbers w:val="0"/>
        <w:ind w:left="1440"/>
      </w:pPr>
      <w:r>
        <w:rPr>
          <w:rStyle w:val="5"/>
        </w:rPr>
        <w:t>created_at</w:t>
      </w:r>
      <w:r>
        <w:t xml:space="preserve"> : horodatage de création.</w:t>
      </w:r>
    </w:p>
    <w:p w14:paraId="1AA376B9">
      <w:pPr>
        <w:pStyle w:val="8"/>
        <w:keepNext w:val="0"/>
        <w:keepLines w:val="0"/>
        <w:widowControl/>
        <w:suppressLineNumbers w:val="0"/>
        <w:ind w:left="720"/>
      </w:pPr>
      <w:r>
        <w:rPr>
          <w:rStyle w:val="6"/>
        </w:rPr>
        <w:t>ai_config</w:t>
      </w:r>
      <w:r>
        <w:br w:type="textWrapping"/>
      </w:r>
      <w:r>
        <w:t>Entité de configuration de l’assistant IA, sous forme de paires clé/valeur.</w:t>
      </w:r>
      <w:r>
        <w:br w:type="textWrapping"/>
      </w:r>
      <w:r>
        <w:t>Attributs principaux :</w:t>
      </w:r>
    </w:p>
    <w:p w14:paraId="7FF2FA23">
      <w:pPr>
        <w:pStyle w:val="8"/>
        <w:keepNext w:val="0"/>
        <w:keepLines w:val="0"/>
        <w:widowControl/>
        <w:suppressLineNumbers w:val="0"/>
        <w:ind w:left="1440"/>
      </w:pPr>
      <w:r>
        <w:rPr>
          <w:rStyle w:val="5"/>
        </w:rPr>
        <w:t>config_key</w:t>
      </w:r>
      <w:r>
        <w:t xml:space="preserve"> : clé de configuration (PK) ;</w:t>
      </w:r>
    </w:p>
    <w:p w14:paraId="7D6E9F16">
      <w:pPr>
        <w:pStyle w:val="8"/>
        <w:keepNext w:val="0"/>
        <w:keepLines w:val="0"/>
        <w:widowControl/>
        <w:suppressLineNumbers w:val="0"/>
        <w:ind w:left="1440"/>
      </w:pPr>
      <w:r>
        <w:rPr>
          <w:rStyle w:val="5"/>
        </w:rPr>
        <w:t>config_value</w:t>
      </w:r>
      <w:r>
        <w:t xml:space="preserve"> : valeur associée ;</w:t>
      </w:r>
    </w:p>
    <w:p w14:paraId="1B65BFF8">
      <w:pPr>
        <w:pStyle w:val="8"/>
        <w:keepNext w:val="0"/>
        <w:keepLines w:val="0"/>
        <w:widowControl/>
        <w:suppressLineNumbers w:val="0"/>
        <w:ind w:left="1440"/>
      </w:pPr>
      <w:r>
        <w:rPr>
          <w:rStyle w:val="5"/>
        </w:rPr>
        <w:t>updated_at</w:t>
      </w:r>
      <w:r>
        <w:t xml:space="preserve"> : date de dernière mise à jour.</w:t>
      </w:r>
    </w:p>
    <w:p w14:paraId="5613FEDB">
      <w:pPr>
        <w:pStyle w:val="8"/>
        <w:keepNext w:val="0"/>
        <w:keepLines w:val="0"/>
        <w:widowControl/>
        <w:suppressLineNumbers w:val="0"/>
        <w:ind w:left="1440"/>
      </w:pPr>
    </w:p>
    <w:p w14:paraId="78C3426D">
      <w:pPr>
        <w:pStyle w:val="3"/>
        <w:keepNext w:val="0"/>
        <w:keepLines w:val="0"/>
        <w:widowControl/>
        <w:suppressLineNumbers w:val="0"/>
      </w:pPr>
      <w:r>
        <w:t>5.2.2 Relations et vue d’ensemble</w:t>
      </w:r>
    </w:p>
    <w:p w14:paraId="4E7DEF2D">
      <w:pPr>
        <w:pStyle w:val="8"/>
        <w:keepNext w:val="0"/>
        <w:keepLines w:val="0"/>
        <w:widowControl/>
        <w:suppressLineNumbers w:val="0"/>
      </w:pPr>
      <w:r>
        <w:t>D’un point de vue relationnel, le modèle s’organise autour des interactions suivantes :</w:t>
      </w:r>
    </w:p>
    <w:p w14:paraId="12AB549D">
      <w:pPr>
        <w:pStyle w:val="8"/>
        <w:keepNext w:val="0"/>
        <w:keepLines w:val="0"/>
        <w:widowControl/>
        <w:suppressLineNumbers w:val="0"/>
        <w:ind w:left="720"/>
      </w:pPr>
      <w:r>
        <w:rPr>
          <w:rStyle w:val="6"/>
        </w:rPr>
        <w:t>Gestion des utilisateurs et des rôles</w:t>
      </w:r>
    </w:p>
    <w:p w14:paraId="7B4879C7">
      <w:pPr>
        <w:pStyle w:val="8"/>
        <w:keepNext w:val="0"/>
        <w:keepLines w:val="0"/>
        <w:widowControl/>
        <w:suppressLineNumbers w:val="0"/>
        <w:ind w:left="1440"/>
      </w:pPr>
      <w:r>
        <w:t xml:space="preserve">Relation </w:t>
      </w:r>
      <w:r>
        <w:rPr>
          <w:rStyle w:val="6"/>
        </w:rPr>
        <w:t>1–N</w:t>
      </w:r>
      <w:r>
        <w:t xml:space="preserve"> entre </w:t>
      </w:r>
      <w:r>
        <w:rPr>
          <w:rStyle w:val="5"/>
        </w:rPr>
        <w:t>app_user</w:t>
      </w:r>
      <w:r>
        <w:t xml:space="preserve"> et </w:t>
      </w:r>
      <w:r>
        <w:rPr>
          <w:rStyle w:val="5"/>
        </w:rPr>
        <w:t>app_user_role</w:t>
      </w:r>
      <w:r>
        <w:t xml:space="preserve"> ;</w:t>
      </w:r>
    </w:p>
    <w:p w14:paraId="39ADED59">
      <w:pPr>
        <w:pStyle w:val="8"/>
        <w:keepNext w:val="0"/>
        <w:keepLines w:val="0"/>
        <w:widowControl/>
        <w:suppressLineNumbers w:val="0"/>
        <w:ind w:left="1440"/>
      </w:pPr>
      <w:r>
        <w:t xml:space="preserve">Relation </w:t>
      </w:r>
      <w:r>
        <w:rPr>
          <w:rStyle w:val="6"/>
        </w:rPr>
        <w:t>1–N</w:t>
      </w:r>
      <w:r>
        <w:t xml:space="preserve"> entre </w:t>
      </w:r>
      <w:r>
        <w:rPr>
          <w:rStyle w:val="5"/>
        </w:rPr>
        <w:t>app_role</w:t>
      </w:r>
      <w:r>
        <w:t xml:space="preserve"> et </w:t>
      </w:r>
      <w:r>
        <w:rPr>
          <w:rStyle w:val="5"/>
        </w:rPr>
        <w:t>app_user_role</w:t>
      </w:r>
      <w:r>
        <w:t xml:space="preserve"> ;</w:t>
      </w:r>
    </w:p>
    <w:p w14:paraId="57645A9A">
      <w:pPr>
        <w:pStyle w:val="8"/>
        <w:keepNext w:val="0"/>
        <w:keepLines w:val="0"/>
        <w:widowControl/>
        <w:suppressLineNumbers w:val="0"/>
        <w:ind w:left="1440"/>
      </w:pPr>
      <w:r>
        <w:t>Ce schéma permet d’associer un nombre quelconque de rôles à un même utilisateur.</w:t>
      </w:r>
    </w:p>
    <w:p w14:paraId="254B6990">
      <w:pPr>
        <w:pStyle w:val="8"/>
        <w:keepNext w:val="0"/>
        <w:keepLines w:val="0"/>
        <w:widowControl/>
        <w:suppressLineNumbers w:val="0"/>
        <w:ind w:left="720"/>
      </w:pPr>
      <w:r>
        <w:rPr>
          <w:rStyle w:val="6"/>
        </w:rPr>
        <w:t>Gestion du catalogue et des promotions</w:t>
      </w:r>
    </w:p>
    <w:p w14:paraId="3996A650">
      <w:pPr>
        <w:keepNext w:val="0"/>
        <w:keepLines w:val="0"/>
        <w:widowControl/>
        <w:numPr>
          <w:numId w:val="0"/>
        </w:numPr>
        <w:suppressLineNumbers w:val="0"/>
        <w:spacing w:before="0" w:beforeAutospacing="1" w:after="0" w:afterAutospacing="1"/>
      </w:pPr>
    </w:p>
    <w:p w14:paraId="49868490">
      <w:pPr>
        <w:pStyle w:val="8"/>
        <w:keepNext w:val="0"/>
        <w:keepLines w:val="0"/>
        <w:widowControl/>
        <w:suppressLineNumbers w:val="0"/>
        <w:ind w:left="1440"/>
      </w:pPr>
      <w:r>
        <w:rPr>
          <w:rStyle w:val="5"/>
        </w:rPr>
        <w:t>catalog_product</w:t>
      </w:r>
      <w:r>
        <w:t xml:space="preserve"> constitue l’entité centrale pour les opérations commerciales.</w:t>
      </w:r>
    </w:p>
    <w:p w14:paraId="3CDAF9A5">
      <w:pPr>
        <w:pStyle w:val="8"/>
        <w:keepNext w:val="0"/>
        <w:keepLines w:val="0"/>
        <w:widowControl/>
        <w:suppressLineNumbers w:val="0"/>
        <w:ind w:left="1440"/>
      </w:pPr>
      <w:r>
        <w:rPr>
          <w:rStyle w:val="5"/>
        </w:rPr>
        <w:t>promotion</w:t>
      </w:r>
      <w:r>
        <w:t xml:space="preserve"> n’est pas directement reliée physiquement aux ventes, mais appliquée logiquement sur les montants de panier/commande.</w:t>
      </w:r>
    </w:p>
    <w:p w14:paraId="0FD3AAE1">
      <w:pPr>
        <w:keepNext w:val="0"/>
        <w:keepLines w:val="0"/>
        <w:widowControl/>
        <w:numPr>
          <w:numId w:val="0"/>
        </w:numPr>
        <w:suppressLineNumbers w:val="0"/>
        <w:spacing w:before="0" w:beforeAutospacing="1" w:after="0" w:afterAutospacing="1"/>
      </w:pPr>
    </w:p>
    <w:p w14:paraId="32F65455">
      <w:pPr>
        <w:pStyle w:val="8"/>
        <w:keepNext w:val="0"/>
        <w:keepLines w:val="0"/>
        <w:widowControl/>
        <w:suppressLineNumbers w:val="0"/>
        <w:ind w:left="720"/>
      </w:pPr>
      <w:r>
        <w:rPr>
          <w:rStyle w:val="6"/>
        </w:rPr>
        <w:t>Gestion des clients, fournisseurs, ventes et achats</w:t>
      </w:r>
    </w:p>
    <w:p w14:paraId="39008DFB">
      <w:pPr>
        <w:keepNext w:val="0"/>
        <w:keepLines w:val="0"/>
        <w:widowControl/>
        <w:numPr>
          <w:numId w:val="0"/>
        </w:numPr>
        <w:suppressLineNumbers w:val="0"/>
        <w:spacing w:before="0" w:beforeAutospacing="1" w:after="0" w:afterAutospacing="1"/>
      </w:pPr>
    </w:p>
    <w:p w14:paraId="624A23E9">
      <w:pPr>
        <w:pStyle w:val="8"/>
        <w:keepNext w:val="0"/>
        <w:keepLines w:val="0"/>
        <w:widowControl/>
        <w:suppressLineNumbers w:val="0"/>
        <w:ind w:left="1440"/>
      </w:pPr>
      <w:r>
        <w:t xml:space="preserve">Une relation </w:t>
      </w:r>
      <w:r>
        <w:rPr>
          <w:rStyle w:val="6"/>
        </w:rPr>
        <w:t>1–N</w:t>
      </w:r>
      <w:r>
        <w:t xml:space="preserve"> relie </w:t>
      </w:r>
      <w:r>
        <w:rPr>
          <w:rStyle w:val="5"/>
        </w:rPr>
        <w:t>party_customer</w:t>
      </w:r>
      <w:r>
        <w:t xml:space="preserve"> à </w:t>
      </w:r>
      <w:r>
        <w:rPr>
          <w:rStyle w:val="5"/>
        </w:rPr>
        <w:t>sell_sale</w:t>
      </w:r>
      <w:r>
        <w:t xml:space="preserve"> (un client peut avoir plusieurs ventes).</w:t>
      </w:r>
    </w:p>
    <w:p w14:paraId="6A1E563E">
      <w:pPr>
        <w:keepNext w:val="0"/>
        <w:keepLines w:val="0"/>
        <w:widowControl/>
        <w:numPr>
          <w:numId w:val="0"/>
        </w:numPr>
        <w:suppressLineNumbers w:val="0"/>
        <w:spacing w:before="0" w:beforeAutospacing="1" w:after="0" w:afterAutospacing="1"/>
      </w:pPr>
    </w:p>
    <w:p w14:paraId="488A9F65">
      <w:pPr>
        <w:pStyle w:val="8"/>
        <w:keepNext w:val="0"/>
        <w:keepLines w:val="0"/>
        <w:widowControl/>
        <w:suppressLineNumbers w:val="0"/>
        <w:ind w:left="1440"/>
      </w:pPr>
      <w:r>
        <w:t xml:space="preserve">Une relation </w:t>
      </w:r>
      <w:r>
        <w:rPr>
          <w:rStyle w:val="6"/>
        </w:rPr>
        <w:t>1–N</w:t>
      </w:r>
      <w:r>
        <w:t xml:space="preserve"> relie </w:t>
      </w:r>
      <w:r>
        <w:rPr>
          <w:rStyle w:val="5"/>
        </w:rPr>
        <w:t>party_supplier</w:t>
      </w:r>
      <w:r>
        <w:t xml:space="preserve"> à </w:t>
      </w:r>
      <w:r>
        <w:rPr>
          <w:rStyle w:val="5"/>
        </w:rPr>
        <w:t>purchase</w:t>
      </w:r>
      <w:r>
        <w:t xml:space="preserve"> (un fournisseur peut être lié à plusieurs achats).</w:t>
      </w:r>
    </w:p>
    <w:p w14:paraId="61A1E049">
      <w:pPr>
        <w:pStyle w:val="8"/>
        <w:keepNext w:val="0"/>
        <w:keepLines w:val="0"/>
        <w:widowControl/>
        <w:suppressLineNumbers w:val="0"/>
        <w:ind w:left="1440"/>
      </w:pPr>
      <w:r>
        <w:t xml:space="preserve">Une relation </w:t>
      </w:r>
      <w:r>
        <w:rPr>
          <w:rStyle w:val="6"/>
        </w:rPr>
        <w:t>1–N</w:t>
      </w:r>
      <w:r>
        <w:t xml:space="preserve"> relie </w:t>
      </w:r>
      <w:r>
        <w:rPr>
          <w:rStyle w:val="5"/>
        </w:rPr>
        <w:t>sell_sale</w:t>
      </w:r>
      <w:r>
        <w:t xml:space="preserve"> à </w:t>
      </w:r>
      <w:r>
        <w:rPr>
          <w:rStyle w:val="5"/>
        </w:rPr>
        <w:t>sell_sale_line</w:t>
      </w:r>
      <w:r>
        <w:t xml:space="preserve"> (une vente comporte plusieurs lignes).</w:t>
      </w:r>
    </w:p>
    <w:p w14:paraId="12710B0A">
      <w:pPr>
        <w:pStyle w:val="8"/>
        <w:keepNext w:val="0"/>
        <w:keepLines w:val="0"/>
        <w:widowControl/>
        <w:suppressLineNumbers w:val="0"/>
        <w:ind w:left="1440"/>
      </w:pPr>
      <w:r>
        <w:t xml:space="preserve">Chaque </w:t>
      </w:r>
      <w:r>
        <w:rPr>
          <w:rStyle w:val="5"/>
        </w:rPr>
        <w:t>sell_sale_line</w:t>
      </w:r>
      <w:r>
        <w:t xml:space="preserve"> référence un </w:t>
      </w:r>
      <w:r>
        <w:rPr>
          <w:rStyle w:val="5"/>
        </w:rPr>
        <w:t>catalog_product</w:t>
      </w:r>
      <w:r>
        <w:t>, assurant la traçabilité des articles vendus.</w:t>
      </w:r>
    </w:p>
    <w:p w14:paraId="1EE8D722">
      <w:pPr>
        <w:pStyle w:val="8"/>
        <w:keepNext w:val="0"/>
        <w:keepLines w:val="0"/>
        <w:widowControl/>
        <w:suppressLineNumbers w:val="0"/>
        <w:ind w:left="720"/>
      </w:pPr>
      <w:r>
        <w:rPr>
          <w:rStyle w:val="6"/>
        </w:rPr>
        <w:t>Gestion du stock</w:t>
      </w:r>
    </w:p>
    <w:p w14:paraId="490EF758">
      <w:pPr>
        <w:keepNext w:val="0"/>
        <w:keepLines w:val="0"/>
        <w:widowControl/>
        <w:numPr>
          <w:numId w:val="0"/>
        </w:numPr>
        <w:suppressLineNumbers w:val="0"/>
        <w:spacing w:before="0" w:beforeAutospacing="1" w:after="0" w:afterAutospacing="1"/>
      </w:pPr>
    </w:p>
    <w:p w14:paraId="0C2FE84D">
      <w:pPr>
        <w:pStyle w:val="8"/>
        <w:keepNext w:val="0"/>
        <w:keepLines w:val="0"/>
        <w:widowControl/>
        <w:suppressLineNumbers w:val="0"/>
        <w:ind w:left="1440"/>
      </w:pPr>
      <w:r>
        <w:rPr>
          <w:rStyle w:val="5"/>
        </w:rPr>
        <w:t>purchase</w:t>
      </w:r>
      <w:r>
        <w:t xml:space="preserve"> génère des mouvements de type </w:t>
      </w:r>
      <w:r>
        <w:rPr>
          <w:rStyle w:val="5"/>
        </w:rPr>
        <w:t>IN</w:t>
      </w:r>
      <w:r>
        <w:t xml:space="preserve"> dans </w:t>
      </w:r>
      <w:r>
        <w:rPr>
          <w:rStyle w:val="5"/>
        </w:rPr>
        <w:t>stock_movement</w:t>
      </w:r>
      <w:r>
        <w:t xml:space="preserve"> pour le produit concerné.</w:t>
      </w:r>
    </w:p>
    <w:p w14:paraId="6B7AE2E1">
      <w:pPr>
        <w:pStyle w:val="8"/>
        <w:keepNext w:val="0"/>
        <w:keepLines w:val="0"/>
        <w:widowControl/>
        <w:suppressLineNumbers w:val="0"/>
        <w:ind w:left="1440"/>
      </w:pPr>
      <w:r>
        <w:rPr>
          <w:rStyle w:val="5"/>
        </w:rPr>
        <w:t>sell_sale</w:t>
      </w:r>
      <w:r>
        <w:t xml:space="preserve"> (et ses lignes) génère des mouvements de type </w:t>
      </w:r>
      <w:r>
        <w:rPr>
          <w:rStyle w:val="5"/>
        </w:rPr>
        <w:t>OUT</w:t>
      </w:r>
      <w:r>
        <w:t>.</w:t>
      </w:r>
    </w:p>
    <w:p w14:paraId="2AA570C0">
      <w:pPr>
        <w:pStyle w:val="8"/>
        <w:keepNext w:val="0"/>
        <w:keepLines w:val="0"/>
        <w:widowControl/>
        <w:suppressLineNumbers w:val="0"/>
        <w:ind w:left="1440"/>
      </w:pPr>
      <w:r>
        <w:t xml:space="preserve">La table </w:t>
      </w:r>
      <w:r>
        <w:rPr>
          <w:rStyle w:val="5"/>
        </w:rPr>
        <w:t>stock_movement</w:t>
      </w:r>
      <w:r>
        <w:t xml:space="preserve">, reliée à </w:t>
      </w:r>
      <w:r>
        <w:rPr>
          <w:rStyle w:val="5"/>
        </w:rPr>
        <w:t>catalog_product</w:t>
      </w:r>
      <w:r>
        <w:t>, fournit une vue auditée et chronologique de toutes les entrées et sorties de stock.</w:t>
      </w:r>
    </w:p>
    <w:p w14:paraId="741AC514">
      <w:pPr>
        <w:keepNext w:val="0"/>
        <w:keepLines w:val="0"/>
        <w:widowControl/>
        <w:numPr>
          <w:numId w:val="0"/>
        </w:numPr>
        <w:suppressLineNumbers w:val="0"/>
        <w:spacing w:before="0" w:beforeAutospacing="1" w:after="0" w:afterAutospacing="1"/>
        <w:ind w:left="1080" w:leftChars="0"/>
      </w:pPr>
    </w:p>
    <w:p w14:paraId="3CD02D0A">
      <w:pPr>
        <w:pStyle w:val="8"/>
        <w:keepNext w:val="0"/>
        <w:keepLines w:val="0"/>
        <w:widowControl/>
        <w:suppressLineNumbers w:val="0"/>
        <w:ind w:left="720"/>
      </w:pPr>
      <w:r>
        <w:rPr>
          <w:rStyle w:val="6"/>
        </w:rPr>
        <w:t>Traçabilité des actions</w:t>
      </w:r>
    </w:p>
    <w:p w14:paraId="0E455BDF">
      <w:pPr>
        <w:pStyle w:val="8"/>
        <w:keepNext w:val="0"/>
        <w:keepLines w:val="0"/>
        <w:widowControl/>
        <w:suppressLineNumbers w:val="0"/>
        <w:ind w:left="1440"/>
      </w:pPr>
      <w:r>
        <w:t>Plusieurs entités (</w:t>
      </w:r>
      <w:r>
        <w:rPr>
          <w:rStyle w:val="5"/>
        </w:rPr>
        <w:t>sell_sale</w:t>
      </w:r>
      <w:r>
        <w:t xml:space="preserve">, </w:t>
      </w:r>
      <w:r>
        <w:rPr>
          <w:rStyle w:val="5"/>
        </w:rPr>
        <w:t>purchase</w:t>
      </w:r>
      <w:r>
        <w:t xml:space="preserve">, </w:t>
      </w:r>
      <w:r>
        <w:rPr>
          <w:rStyle w:val="5"/>
        </w:rPr>
        <w:t>stock_movement</w:t>
      </w:r>
      <w:r>
        <w:t xml:space="preserve">) référencent </w:t>
      </w:r>
      <w:r>
        <w:rPr>
          <w:rStyle w:val="5"/>
        </w:rPr>
        <w:t>app_user</w:t>
      </w:r>
      <w:r>
        <w:t xml:space="preserve"> via l’attribut </w:t>
      </w:r>
      <w:r>
        <w:rPr>
          <w:rStyle w:val="5"/>
        </w:rPr>
        <w:t>created_by</w:t>
      </w:r>
      <w:r>
        <w:t>, ce qui permet d’identifier l’utilisateur à l’origine de l’opération.</w:t>
      </w:r>
    </w:p>
    <w:p w14:paraId="2758D07D">
      <w:pPr>
        <w:pStyle w:val="8"/>
        <w:keepNext w:val="0"/>
        <w:keepLines w:val="0"/>
        <w:widowControl/>
        <w:suppressLineNumbers w:val="0"/>
      </w:pPr>
      <w:r>
        <w:t>Ainsi, le schéma logique de la base de données assure :</w:t>
      </w:r>
    </w:p>
    <w:p w14:paraId="4AE87490">
      <w:pPr>
        <w:pStyle w:val="8"/>
        <w:keepNext w:val="0"/>
        <w:keepLines w:val="0"/>
        <w:widowControl/>
        <w:suppressLineNumbers w:val="0"/>
        <w:ind w:left="720"/>
      </w:pPr>
      <w:r>
        <w:t>l’intégrité référentielle entre les différentes entités du domaine (produits, ventes, achats, stock, acteurs) ;</w:t>
      </w:r>
    </w:p>
    <w:p w14:paraId="452140E5">
      <w:pPr>
        <w:pStyle w:val="8"/>
        <w:keepNext w:val="0"/>
        <w:keepLines w:val="0"/>
        <w:widowControl/>
        <w:suppressLineNumbers w:val="0"/>
        <w:ind w:left="720"/>
      </w:pPr>
      <w:r>
        <w:t>la traçabilité complète des mouvements de stock ;</w:t>
      </w:r>
    </w:p>
    <w:p w14:paraId="7ECD14D0">
      <w:pPr>
        <w:pStyle w:val="8"/>
        <w:keepNext w:val="0"/>
        <w:keepLines w:val="0"/>
        <w:widowControl/>
        <w:suppressLineNumbers w:val="0"/>
        <w:ind w:left="720"/>
      </w:pPr>
      <w:r>
        <w:t xml:space="preserve">la séparation claire entre </w:t>
      </w:r>
      <w:r>
        <w:rPr>
          <w:rStyle w:val="6"/>
        </w:rPr>
        <w:t>gestion des accès</w:t>
      </w:r>
      <w:r>
        <w:t xml:space="preserve"> (utilisateurs/rôles) et </w:t>
      </w:r>
      <w:r>
        <w:rPr>
          <w:rStyle w:val="6"/>
        </w:rPr>
        <w:t>gestion métier</w:t>
      </w:r>
      <w:r>
        <w:t xml:space="preserve"> (catalogue, ventes, achats, promotions).</w:t>
      </w:r>
    </w:p>
    <w:p w14:paraId="5F9447C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043B93"/>
    <w:rsid w:val="4C043B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5">
    <w:name w:val="HTML Code"/>
    <w:uiPriority w:val="0"/>
    <w:rPr>
      <w:rFonts w:ascii="Courier New" w:hAnsi="Courier New" w:cs="Courier New"/>
      <w:sz w:val="20"/>
      <w:szCs w:val="20"/>
    </w:rPr>
  </w:style>
  <w:style w:type="character" w:styleId="6">
    <w:name w:val="Strong"/>
    <w:qFormat/>
    <w:uiPriority w:val="0"/>
    <w:rPr>
      <w:b/>
      <w:bCs/>
    </w:rPr>
  </w:style>
  <w:style w:type="character" w:styleId="7">
    <w:name w:val="Emphasis"/>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801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2025-12-09T03:56:00Z</dcterms:created>
  <dc:creator>demer</dc:creator>
  <cp:lastModifiedBy>demer</cp:lastModifiedBy>
  <dcterms:modified xsi:type="dcterms:W3CDTF">2025-12-09T17:18:05Z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3327C4430D914C91A3A205B83976ED41_11</vt:lpwstr>
  </property>
</Properties>
</file>