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rFonts w:ascii="黑体" w:hAnsi="黑体" w:eastAsia="黑体"/>
          <w:sz w:val="44"/>
          <w:szCs w:val="44"/>
        </w:rPr>
      </w:pPr>
      <w:r>
        <w:rPr>
          <w:rFonts w:hint="eastAsia" w:ascii="黑体" w:hAnsi="黑体" w:eastAsia="黑体"/>
          <w:sz w:val="44"/>
          <w:szCs w:val="44"/>
        </w:rPr>
        <w:t>电子科技大学研究生</w:t>
      </w:r>
    </w:p>
    <w:p>
      <w:pPr>
        <w:jc w:val="center"/>
        <w:rPr>
          <w:rFonts w:ascii="黑体" w:eastAsia="黑体"/>
          <w:sz w:val="48"/>
          <w:szCs w:val="48"/>
        </w:rPr>
      </w:pPr>
      <w:r>
        <w:rPr>
          <w:rFonts w:hint="eastAsia" w:ascii="黑体" w:hAnsi="黑体" w:eastAsia="黑体"/>
          <w:sz w:val="44"/>
          <w:szCs w:val="44"/>
        </w:rPr>
        <w:t>创新创业开放基金申报书</w:t>
      </w:r>
    </w:p>
    <w:p>
      <w:pPr>
        <w:spacing w:before="156" w:beforeLines="50" w:after="156" w:afterLines="50" w:line="360" w:lineRule="auto"/>
        <w:jc w:val="center"/>
        <w:rPr>
          <w:rFonts w:ascii="黑体" w:eastAsia="黑体"/>
          <w:sz w:val="52"/>
          <w:szCs w:val="52"/>
        </w:rPr>
      </w:pPr>
    </w:p>
    <w:p>
      <w:pPr>
        <w:jc w:val="center"/>
        <w:outlineLvl w:val="0"/>
        <w:rPr>
          <w:b/>
          <w:sz w:val="32"/>
        </w:rPr>
      </w:pPr>
      <w:r>
        <w:rPr>
          <w:rFonts w:hint="eastAsia"/>
          <w:b/>
          <w:sz w:val="32"/>
        </w:rPr>
        <w:t>201</w:t>
      </w:r>
      <w:r>
        <w:rPr>
          <w:b/>
          <w:sz w:val="32"/>
        </w:rPr>
        <w:t>7</w:t>
      </w:r>
      <w:r>
        <w:rPr>
          <w:rFonts w:hint="eastAsia"/>
          <w:b/>
          <w:sz w:val="32"/>
        </w:rPr>
        <w:t>年度</w:t>
      </w:r>
    </w:p>
    <w:p>
      <w:pPr>
        <w:rPr>
          <w:sz w:val="44"/>
        </w:rPr>
      </w:pPr>
    </w:p>
    <w:p>
      <w:pPr>
        <w:rPr>
          <w:sz w:val="44"/>
        </w:rPr>
      </w:pPr>
    </w:p>
    <w:p>
      <w:pPr>
        <w:ind w:firstLine="800" w:firstLineChars="250"/>
        <w:jc w:val="left"/>
        <w:rPr>
          <w:b/>
          <w:sz w:val="32"/>
          <w:u w:val="single"/>
        </w:rPr>
      </w:pPr>
      <w:r>
        <w:rPr>
          <w:rFonts w:hint="eastAsia"/>
          <w:sz w:val="32"/>
        </w:rPr>
        <w:t xml:space="preserve">项  目  名  称 </w:t>
      </w:r>
      <w:r>
        <w:rPr>
          <w:rFonts w:hint="eastAsia"/>
          <w:sz w:val="32"/>
          <w:u w:val="single"/>
        </w:rPr>
        <w:t xml:space="preserve"> </w:t>
      </w:r>
      <w:r>
        <w:rPr>
          <w:rFonts w:hint="default"/>
          <w:sz w:val="32"/>
          <w:u w:val="single"/>
        </w:rPr>
        <w:t>基于vSLAM的室内自主移动机器人</w:t>
      </w:r>
      <w:r>
        <w:rPr>
          <w:sz w:val="32"/>
          <w:u w:val="single"/>
        </w:rPr>
        <w:t xml:space="preserve"> </w:t>
      </w:r>
    </w:p>
    <w:p>
      <w:pPr>
        <w:ind w:firstLine="800" w:firstLineChars="250"/>
        <w:jc w:val="center"/>
        <w:rPr>
          <w:sz w:val="32"/>
        </w:rPr>
      </w:pPr>
    </w:p>
    <w:p>
      <w:pPr>
        <w:ind w:firstLine="800" w:firstLineChars="250"/>
        <w:rPr>
          <w:sz w:val="32"/>
        </w:rPr>
      </w:pPr>
      <w:r>
        <w:rPr>
          <w:rFonts w:hint="eastAsia"/>
          <w:sz w:val="32"/>
        </w:rPr>
        <w:t xml:space="preserve">项 目 负 责 人 </w:t>
      </w:r>
      <w:r>
        <w:rPr>
          <w:rFonts w:hint="eastAsia"/>
          <w:sz w:val="32"/>
          <w:u w:val="single"/>
        </w:rPr>
        <w:t xml:space="preserve">    </w:t>
      </w:r>
      <w:r>
        <w:rPr>
          <w:rFonts w:hint="default"/>
          <w:sz w:val="32"/>
          <w:u w:val="single"/>
        </w:rPr>
        <w:t xml:space="preserve">     李亚毓</w:t>
      </w:r>
      <w:r>
        <w:rPr>
          <w:rFonts w:hint="eastAsia"/>
          <w:sz w:val="32"/>
          <w:u w:val="single"/>
        </w:rPr>
        <w:t xml:space="preserve">                  </w:t>
      </w:r>
    </w:p>
    <w:p>
      <w:pPr>
        <w:jc w:val="center"/>
        <w:rPr>
          <w:sz w:val="32"/>
        </w:rPr>
      </w:pPr>
    </w:p>
    <w:p>
      <w:pPr>
        <w:ind w:firstLine="800" w:firstLineChars="250"/>
        <w:rPr>
          <w:sz w:val="32"/>
        </w:rPr>
      </w:pPr>
      <w:r>
        <w:rPr>
          <w:rFonts w:hint="eastAsia"/>
          <w:sz w:val="32"/>
        </w:rPr>
        <w:t xml:space="preserve">负责人校内所在单位 </w:t>
      </w:r>
      <w:r>
        <w:rPr>
          <w:rFonts w:hint="eastAsia"/>
          <w:sz w:val="32"/>
          <w:u w:val="single"/>
        </w:rPr>
        <w:t xml:space="preserve">   </w:t>
      </w:r>
      <w:r>
        <w:rPr>
          <w:rFonts w:hint="default"/>
          <w:sz w:val="32"/>
          <w:u w:val="single"/>
        </w:rPr>
        <w:t>通信与信息工程学院</w:t>
      </w:r>
      <w:r>
        <w:rPr>
          <w:rFonts w:hint="eastAsia"/>
          <w:sz w:val="32"/>
          <w:u w:val="single"/>
        </w:rPr>
        <w:t xml:space="preserve">        </w:t>
      </w:r>
    </w:p>
    <w:p>
      <w:pPr>
        <w:jc w:val="center"/>
        <w:rPr>
          <w:sz w:val="32"/>
        </w:rPr>
      </w:pPr>
    </w:p>
    <w:p>
      <w:pPr>
        <w:ind w:firstLine="800" w:firstLineChars="250"/>
        <w:jc w:val="left"/>
        <w:rPr>
          <w:sz w:val="32"/>
        </w:rPr>
      </w:pPr>
      <w:r>
        <w:rPr>
          <w:rFonts w:hint="eastAsia"/>
          <w:sz w:val="32"/>
        </w:rPr>
        <w:t xml:space="preserve">填  写  日  期 </w:t>
      </w:r>
      <w:r>
        <w:rPr>
          <w:rFonts w:hint="eastAsia"/>
          <w:sz w:val="32"/>
          <w:u w:val="single"/>
        </w:rPr>
        <w:t xml:space="preserve">    </w:t>
      </w:r>
      <w:r>
        <w:rPr>
          <w:sz w:val="32"/>
          <w:u w:val="single"/>
        </w:rPr>
        <w:t xml:space="preserve">   2017年3月22日         </w:t>
      </w:r>
    </w:p>
    <w:p>
      <w:pPr>
        <w:ind w:firstLine="480" w:firstLineChars="150"/>
        <w:rPr>
          <w:sz w:val="32"/>
        </w:rPr>
      </w:pPr>
    </w:p>
    <w:p>
      <w:pPr>
        <w:ind w:firstLine="480" w:firstLineChars="150"/>
        <w:rPr>
          <w:sz w:val="32"/>
        </w:rPr>
      </w:pPr>
    </w:p>
    <w:p>
      <w:pPr>
        <w:jc w:val="center"/>
        <w:rPr>
          <w:sz w:val="32"/>
        </w:rPr>
      </w:pPr>
      <w:r>
        <w:rPr>
          <w:rFonts w:hint="eastAsia"/>
          <w:sz w:val="32"/>
        </w:rPr>
        <w:t>研究生院    制</w:t>
      </w:r>
    </w:p>
    <w:p>
      <w:pPr>
        <w:rPr>
          <w:sz w:val="28"/>
        </w:rPr>
      </w:pPr>
    </w:p>
    <w:p>
      <w:pPr>
        <w:ind w:firstLine="2240" w:firstLineChars="700"/>
        <w:rPr>
          <w:sz w:val="32"/>
        </w:rPr>
      </w:pPr>
    </w:p>
    <w:p>
      <w:pPr>
        <w:ind w:firstLine="2240" w:firstLineChars="700"/>
        <w:rPr>
          <w:sz w:val="32"/>
        </w:rPr>
      </w:pPr>
    </w:p>
    <w:p>
      <w:pPr>
        <w:ind w:firstLine="2240" w:firstLineChars="700"/>
        <w:rPr>
          <w:sz w:val="32"/>
        </w:rPr>
      </w:pPr>
    </w:p>
    <w:p>
      <w:pPr>
        <w:ind w:firstLine="2240" w:firstLineChars="700"/>
        <w:rPr>
          <w:sz w:val="32"/>
        </w:rPr>
      </w:pPr>
    </w:p>
    <w:p>
      <w:pPr>
        <w:ind w:firstLine="2240" w:firstLineChars="700"/>
        <w:rPr>
          <w:rFonts w:hint="eastAsia"/>
          <w:sz w:val="32"/>
        </w:rPr>
      </w:pPr>
    </w:p>
    <w:tbl>
      <w:tblPr>
        <w:tblStyle w:val="9"/>
        <w:tblW w:w="9184"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1"/>
        <w:gridCol w:w="110"/>
        <w:gridCol w:w="673"/>
        <w:gridCol w:w="295"/>
        <w:gridCol w:w="119"/>
        <w:gridCol w:w="1804"/>
        <w:gridCol w:w="616"/>
        <w:gridCol w:w="1157"/>
        <w:gridCol w:w="197"/>
        <w:gridCol w:w="330"/>
        <w:gridCol w:w="1395"/>
        <w:gridCol w:w="1807"/>
      </w:tblGrid>
      <w:tr>
        <w:trPr>
          <w:trHeight w:val="1124" w:hRule="atLeast"/>
        </w:trPr>
        <w:tc>
          <w:tcPr>
            <w:tcW w:w="681" w:type="dxa"/>
            <w:vMerge w:val="restart"/>
            <w:vAlign w:val="center"/>
          </w:tcPr>
          <w:p>
            <w:pPr>
              <w:jc w:val="center"/>
              <w:rPr>
                <w:sz w:val="24"/>
                <w:szCs w:val="24"/>
              </w:rPr>
            </w:pPr>
            <w:r>
              <w:rPr>
                <w:rFonts w:hint="eastAsia"/>
                <w:sz w:val="24"/>
                <w:szCs w:val="24"/>
              </w:rPr>
              <w:t>申</w:t>
            </w:r>
          </w:p>
          <w:p>
            <w:pPr>
              <w:jc w:val="center"/>
              <w:rPr>
                <w:sz w:val="24"/>
                <w:szCs w:val="24"/>
              </w:rPr>
            </w:pPr>
            <w:r>
              <w:rPr>
                <w:rFonts w:hint="eastAsia"/>
                <w:sz w:val="24"/>
                <w:szCs w:val="24"/>
              </w:rPr>
              <w:t>报</w:t>
            </w:r>
          </w:p>
          <w:p>
            <w:pPr>
              <w:jc w:val="center"/>
              <w:rPr>
                <w:sz w:val="24"/>
                <w:szCs w:val="24"/>
              </w:rPr>
            </w:pPr>
            <w:r>
              <w:rPr>
                <w:rFonts w:hint="eastAsia"/>
                <w:sz w:val="24"/>
                <w:szCs w:val="24"/>
              </w:rPr>
              <w:t>课</w:t>
            </w:r>
          </w:p>
          <w:p>
            <w:pPr>
              <w:jc w:val="center"/>
              <w:rPr>
                <w:sz w:val="24"/>
                <w:szCs w:val="24"/>
              </w:rPr>
            </w:pPr>
            <w:r>
              <w:rPr>
                <w:rFonts w:hint="eastAsia"/>
                <w:sz w:val="24"/>
                <w:szCs w:val="24"/>
              </w:rPr>
              <w:t>题</w:t>
            </w:r>
          </w:p>
        </w:tc>
        <w:tc>
          <w:tcPr>
            <w:tcW w:w="1197" w:type="dxa"/>
            <w:gridSpan w:val="4"/>
            <w:vAlign w:val="center"/>
          </w:tcPr>
          <w:p>
            <w:pPr>
              <w:jc w:val="center"/>
              <w:rPr>
                <w:sz w:val="24"/>
                <w:szCs w:val="24"/>
              </w:rPr>
            </w:pPr>
            <w:r>
              <w:rPr>
                <w:rFonts w:hint="eastAsia"/>
                <w:sz w:val="24"/>
                <w:szCs w:val="24"/>
              </w:rPr>
              <w:t>项目名称</w:t>
            </w:r>
          </w:p>
        </w:tc>
        <w:tc>
          <w:tcPr>
            <w:tcW w:w="7306" w:type="dxa"/>
            <w:gridSpan w:val="7"/>
            <w:vAlign w:val="center"/>
          </w:tcPr>
          <w:p>
            <w:pPr>
              <w:jc w:val="center"/>
              <w:rPr>
                <w:sz w:val="24"/>
                <w:szCs w:val="24"/>
              </w:rPr>
            </w:pPr>
            <w:r>
              <w:rPr>
                <w:rFonts w:hint="eastAsia" w:ascii="仿宋" w:hAnsi="仿宋" w:eastAsia="仿宋"/>
                <w:sz w:val="24"/>
                <w:szCs w:val="24"/>
              </w:rPr>
              <w:t>基于vSLAM的</w:t>
            </w:r>
            <w:r>
              <w:rPr>
                <w:rFonts w:hint="default" w:ascii="仿宋" w:hAnsi="仿宋" w:eastAsia="仿宋"/>
                <w:sz w:val="24"/>
                <w:szCs w:val="24"/>
              </w:rPr>
              <w:t>室内</w:t>
            </w:r>
            <w:r>
              <w:rPr>
                <w:rFonts w:hint="eastAsia" w:ascii="仿宋" w:hAnsi="仿宋" w:eastAsia="仿宋"/>
                <w:sz w:val="24"/>
                <w:szCs w:val="24"/>
              </w:rPr>
              <w:t>自主移动机器人</w:t>
            </w:r>
          </w:p>
        </w:tc>
      </w:tr>
      <w:tr>
        <w:trPr>
          <w:trHeight w:val="982" w:hRule="atLeast"/>
        </w:trPr>
        <w:tc>
          <w:tcPr>
            <w:tcW w:w="681" w:type="dxa"/>
            <w:vMerge w:val="continue"/>
          </w:tcPr>
          <w:p>
            <w:pPr>
              <w:jc w:val="left"/>
              <w:rPr>
                <w:sz w:val="24"/>
                <w:szCs w:val="24"/>
              </w:rPr>
            </w:pPr>
          </w:p>
        </w:tc>
        <w:tc>
          <w:tcPr>
            <w:tcW w:w="1197" w:type="dxa"/>
            <w:gridSpan w:val="4"/>
            <w:vAlign w:val="center"/>
          </w:tcPr>
          <w:p>
            <w:pPr>
              <w:jc w:val="center"/>
              <w:rPr>
                <w:sz w:val="24"/>
                <w:szCs w:val="24"/>
              </w:rPr>
            </w:pPr>
            <w:r>
              <w:rPr>
                <w:rFonts w:hint="eastAsia"/>
                <w:sz w:val="24"/>
                <w:szCs w:val="24"/>
              </w:rPr>
              <w:t>起止时间</w:t>
            </w:r>
          </w:p>
        </w:tc>
        <w:tc>
          <w:tcPr>
            <w:tcW w:w="2420" w:type="dxa"/>
            <w:gridSpan w:val="2"/>
            <w:vAlign w:val="center"/>
          </w:tcPr>
          <w:p>
            <w:pPr>
              <w:jc w:val="center"/>
              <w:rPr>
                <w:sz w:val="24"/>
                <w:szCs w:val="24"/>
              </w:rPr>
            </w:pPr>
            <w:r>
              <w:rPr>
                <w:sz w:val="24"/>
                <w:szCs w:val="24"/>
              </w:rPr>
              <w:t>2017.3～2017.12</w:t>
            </w:r>
          </w:p>
        </w:tc>
        <w:tc>
          <w:tcPr>
            <w:tcW w:w="1684" w:type="dxa"/>
            <w:gridSpan w:val="3"/>
            <w:vAlign w:val="center"/>
          </w:tcPr>
          <w:p>
            <w:pPr>
              <w:jc w:val="center"/>
              <w:rPr>
                <w:sz w:val="24"/>
                <w:szCs w:val="24"/>
              </w:rPr>
            </w:pPr>
            <w:r>
              <w:rPr>
                <w:rFonts w:hint="eastAsia"/>
                <w:sz w:val="24"/>
                <w:szCs w:val="24"/>
              </w:rPr>
              <w:t>成果形式</w:t>
            </w:r>
          </w:p>
        </w:tc>
        <w:tc>
          <w:tcPr>
            <w:tcW w:w="3202" w:type="dxa"/>
            <w:gridSpan w:val="2"/>
            <w:vAlign w:val="center"/>
          </w:tcPr>
          <w:p>
            <w:pPr>
              <w:jc w:val="center"/>
              <w:rPr>
                <w:sz w:val="24"/>
                <w:szCs w:val="24"/>
              </w:rPr>
            </w:pPr>
            <w:r>
              <w:rPr>
                <w:rFonts w:hint="eastAsia"/>
                <w:sz w:val="20"/>
                <w:szCs w:val="18"/>
              </w:rPr>
              <w:t>一款基于</w:t>
            </w:r>
            <w:r>
              <w:rPr>
                <w:rFonts w:hint="default"/>
                <w:sz w:val="20"/>
                <w:szCs w:val="18"/>
              </w:rPr>
              <w:t>v</w:t>
            </w:r>
            <w:r>
              <w:rPr>
                <w:rFonts w:hint="eastAsia"/>
                <w:sz w:val="20"/>
                <w:szCs w:val="18"/>
              </w:rPr>
              <w:t>SLAM的自主移动机器人产品原型</w:t>
            </w:r>
          </w:p>
        </w:tc>
      </w:tr>
      <w:tr>
        <w:trPr>
          <w:trHeight w:val="982" w:hRule="atLeast"/>
        </w:trPr>
        <w:tc>
          <w:tcPr>
            <w:tcW w:w="681" w:type="dxa"/>
            <w:vMerge w:val="continue"/>
          </w:tcPr>
          <w:p>
            <w:pPr>
              <w:jc w:val="left"/>
              <w:rPr>
                <w:sz w:val="24"/>
                <w:szCs w:val="24"/>
              </w:rPr>
            </w:pPr>
          </w:p>
        </w:tc>
        <w:tc>
          <w:tcPr>
            <w:tcW w:w="1197" w:type="dxa"/>
            <w:gridSpan w:val="4"/>
            <w:vAlign w:val="center"/>
          </w:tcPr>
          <w:p>
            <w:pPr>
              <w:jc w:val="center"/>
              <w:rPr>
                <w:rFonts w:hint="eastAsia"/>
                <w:sz w:val="24"/>
                <w:szCs w:val="24"/>
              </w:rPr>
            </w:pPr>
            <w:r>
              <w:rPr>
                <w:rFonts w:hint="eastAsia"/>
                <w:sz w:val="24"/>
                <w:szCs w:val="24"/>
              </w:rPr>
              <w:t>项目领域</w:t>
            </w:r>
          </w:p>
        </w:tc>
        <w:tc>
          <w:tcPr>
            <w:tcW w:w="7306" w:type="dxa"/>
            <w:gridSpan w:val="7"/>
            <w:vAlign w:val="center"/>
          </w:tcPr>
          <w:p>
            <w:pPr>
              <w:jc w:val="center"/>
              <w:rPr>
                <w:sz w:val="24"/>
                <w:szCs w:val="24"/>
              </w:rPr>
            </w:pPr>
            <w:r>
              <w:rPr>
                <w:rFonts w:hint="eastAsia" w:ascii="仿宋" w:hAnsi="仿宋" w:eastAsia="仿宋"/>
                <w:sz w:val="24"/>
                <w:szCs w:val="24"/>
              </w:rPr>
              <w:t>高档数控机床和机器人</w:t>
            </w:r>
          </w:p>
        </w:tc>
      </w:tr>
      <w:tr>
        <w:trPr>
          <w:trHeight w:val="1012" w:hRule="atLeast"/>
        </w:trPr>
        <w:tc>
          <w:tcPr>
            <w:tcW w:w="1464" w:type="dxa"/>
            <w:gridSpan w:val="3"/>
            <w:tcBorders>
              <w:left w:val="single" w:color="auto" w:sz="4" w:space="0"/>
            </w:tcBorders>
            <w:vAlign w:val="center"/>
          </w:tcPr>
          <w:p>
            <w:pPr>
              <w:jc w:val="center"/>
              <w:rPr>
                <w:sz w:val="24"/>
                <w:szCs w:val="24"/>
              </w:rPr>
            </w:pPr>
            <w:r>
              <w:rPr>
                <w:rFonts w:hint="eastAsia"/>
                <w:sz w:val="24"/>
                <w:szCs w:val="24"/>
              </w:rPr>
              <w:t>负责人姓名</w:t>
            </w:r>
          </w:p>
        </w:tc>
        <w:tc>
          <w:tcPr>
            <w:tcW w:w="2834" w:type="dxa"/>
            <w:gridSpan w:val="4"/>
            <w:vAlign w:val="center"/>
          </w:tcPr>
          <w:p>
            <w:pPr>
              <w:jc w:val="center"/>
              <w:rPr>
                <w:sz w:val="24"/>
                <w:szCs w:val="24"/>
              </w:rPr>
            </w:pPr>
            <w:r>
              <w:rPr>
                <w:sz w:val="24"/>
                <w:szCs w:val="24"/>
              </w:rPr>
              <w:t>李亚毓</w:t>
            </w:r>
          </w:p>
        </w:tc>
        <w:tc>
          <w:tcPr>
            <w:tcW w:w="1354" w:type="dxa"/>
            <w:gridSpan w:val="2"/>
            <w:vAlign w:val="center"/>
          </w:tcPr>
          <w:p>
            <w:pPr>
              <w:jc w:val="center"/>
              <w:rPr>
                <w:sz w:val="24"/>
                <w:szCs w:val="24"/>
              </w:rPr>
            </w:pPr>
            <w:r>
              <w:rPr>
                <w:rFonts w:hint="eastAsia"/>
                <w:sz w:val="24"/>
                <w:szCs w:val="24"/>
              </w:rPr>
              <w:t>联系电话</w:t>
            </w:r>
          </w:p>
        </w:tc>
        <w:tc>
          <w:tcPr>
            <w:tcW w:w="3532" w:type="dxa"/>
            <w:gridSpan w:val="3"/>
            <w:tcBorders>
              <w:right w:val="single" w:color="auto" w:sz="4" w:space="0"/>
            </w:tcBorders>
            <w:vAlign w:val="center"/>
          </w:tcPr>
          <w:p>
            <w:pPr>
              <w:jc w:val="center"/>
              <w:rPr>
                <w:sz w:val="24"/>
                <w:szCs w:val="24"/>
              </w:rPr>
            </w:pPr>
            <w:r>
              <w:rPr>
                <w:sz w:val="24"/>
                <w:szCs w:val="24"/>
              </w:rPr>
              <w:t>15008425710</w:t>
            </w:r>
          </w:p>
        </w:tc>
      </w:tr>
      <w:tr>
        <w:trPr>
          <w:trHeight w:val="960" w:hRule="atLeast"/>
        </w:trPr>
        <w:tc>
          <w:tcPr>
            <w:tcW w:w="1464" w:type="dxa"/>
            <w:gridSpan w:val="3"/>
            <w:tcBorders>
              <w:left w:val="single" w:color="auto" w:sz="4" w:space="0"/>
              <w:bottom w:val="single" w:color="auto" w:sz="4" w:space="0"/>
              <w:right w:val="single" w:color="auto" w:sz="4" w:space="0"/>
            </w:tcBorders>
            <w:vAlign w:val="center"/>
          </w:tcPr>
          <w:p>
            <w:pPr>
              <w:jc w:val="center"/>
              <w:rPr>
                <w:sz w:val="24"/>
                <w:szCs w:val="24"/>
              </w:rPr>
            </w:pPr>
            <w:r>
              <w:rPr>
                <w:rFonts w:hint="eastAsia"/>
                <w:sz w:val="24"/>
                <w:szCs w:val="24"/>
              </w:rPr>
              <w:t>学号</w:t>
            </w:r>
          </w:p>
        </w:tc>
        <w:tc>
          <w:tcPr>
            <w:tcW w:w="2834" w:type="dxa"/>
            <w:gridSpan w:val="4"/>
            <w:tcBorders>
              <w:left w:val="single" w:color="auto" w:sz="4" w:space="0"/>
              <w:bottom w:val="single" w:color="auto" w:sz="4" w:space="0"/>
              <w:right w:val="single" w:color="auto" w:sz="4" w:space="0"/>
            </w:tcBorders>
            <w:vAlign w:val="center"/>
          </w:tcPr>
          <w:p>
            <w:pPr>
              <w:jc w:val="center"/>
              <w:rPr>
                <w:sz w:val="24"/>
                <w:szCs w:val="24"/>
              </w:rPr>
            </w:pPr>
            <w:r>
              <w:rPr>
                <w:sz w:val="24"/>
                <w:szCs w:val="24"/>
              </w:rPr>
              <w:t>201622010338</w:t>
            </w:r>
          </w:p>
        </w:tc>
        <w:tc>
          <w:tcPr>
            <w:tcW w:w="1354" w:type="dxa"/>
            <w:gridSpan w:val="2"/>
            <w:tcBorders>
              <w:left w:val="single" w:color="auto" w:sz="4" w:space="0"/>
              <w:bottom w:val="single" w:color="auto" w:sz="4" w:space="0"/>
              <w:right w:val="single" w:color="auto" w:sz="4" w:space="0"/>
            </w:tcBorders>
            <w:vAlign w:val="center"/>
          </w:tcPr>
          <w:p>
            <w:pPr>
              <w:jc w:val="center"/>
              <w:rPr>
                <w:sz w:val="24"/>
                <w:szCs w:val="24"/>
              </w:rPr>
            </w:pPr>
            <w:r>
              <w:rPr>
                <w:rFonts w:hint="eastAsia"/>
                <w:sz w:val="24"/>
                <w:szCs w:val="24"/>
              </w:rPr>
              <w:t>E-</w:t>
            </w:r>
            <w:r>
              <w:rPr>
                <w:sz w:val="24"/>
                <w:szCs w:val="24"/>
              </w:rPr>
              <w:t>mail</w:t>
            </w:r>
          </w:p>
        </w:tc>
        <w:tc>
          <w:tcPr>
            <w:tcW w:w="3532" w:type="dxa"/>
            <w:gridSpan w:val="3"/>
            <w:tcBorders>
              <w:left w:val="single" w:color="auto" w:sz="4" w:space="0"/>
              <w:bottom w:val="single" w:color="auto" w:sz="4" w:space="0"/>
              <w:right w:val="single" w:color="auto" w:sz="4" w:space="0"/>
            </w:tcBorders>
            <w:vAlign w:val="center"/>
          </w:tcPr>
          <w:p>
            <w:pPr>
              <w:rPr>
                <w:sz w:val="24"/>
                <w:szCs w:val="24"/>
              </w:rPr>
            </w:pPr>
            <w:r>
              <w:rPr>
                <w:sz w:val="24"/>
                <w:szCs w:val="24"/>
              </w:rPr>
              <w:t>li_yayu@qq.com</w:t>
            </w:r>
          </w:p>
        </w:tc>
      </w:tr>
      <w:tr>
        <w:trPr>
          <w:trHeight w:val="481" w:hRule="atLeast"/>
        </w:trPr>
        <w:tc>
          <w:tcPr>
            <w:tcW w:w="9184" w:type="dxa"/>
            <w:gridSpan w:val="12"/>
          </w:tcPr>
          <w:p>
            <w:pPr>
              <w:spacing w:line="360" w:lineRule="auto"/>
              <w:ind w:left="210" w:leftChars="100"/>
              <w:rPr>
                <w:szCs w:val="21"/>
              </w:rPr>
            </w:pPr>
            <w:r>
              <w:rPr>
                <w:rFonts w:hint="eastAsia"/>
                <w:sz w:val="24"/>
                <w:szCs w:val="24"/>
              </w:rPr>
              <w:t>申报项目介绍，包括项目研究方向、已有基础、产业应用前景等，重点描述产业价值：</w:t>
            </w:r>
          </w:p>
          <w:p>
            <w:pPr>
              <w:numPr>
                <w:ilvl w:val="0"/>
                <w:numId w:val="1"/>
              </w:numPr>
              <w:spacing w:line="360" w:lineRule="auto"/>
              <w:ind w:firstLine="315" w:firstLineChars="150"/>
              <w:rPr>
                <w:b/>
                <w:bCs/>
                <w:sz w:val="24"/>
                <w:szCs w:val="24"/>
              </w:rPr>
            </w:pPr>
            <w:r>
              <w:rPr>
                <w:b/>
                <w:bCs/>
                <w:sz w:val="24"/>
                <w:szCs w:val="24"/>
              </w:rPr>
              <w:t>申报项目介绍</w:t>
            </w:r>
          </w:p>
          <w:p>
            <w:pPr>
              <w:numPr>
                <w:ilvl w:val="0"/>
                <w:numId w:val="0"/>
              </w:numPr>
              <w:spacing w:line="360" w:lineRule="auto"/>
              <w:rPr>
                <w:b/>
                <w:bCs/>
                <w:sz w:val="24"/>
                <w:szCs w:val="24"/>
              </w:rPr>
            </w:pPr>
            <w:r>
              <w:rPr>
                <w:b/>
                <w:bCs/>
                <w:sz w:val="24"/>
                <w:szCs w:val="24"/>
              </w:rPr>
              <w:t xml:space="preserve">   1.1 项目研究背景</w:t>
            </w:r>
          </w:p>
          <w:p>
            <w:pPr>
              <w:snapToGrid w:val="0"/>
              <w:ind w:firstLine="480" w:firstLineChars="200"/>
              <w:rPr>
                <w:rFonts w:hint="eastAsia"/>
                <w:sz w:val="24"/>
                <w:szCs w:val="24"/>
              </w:rPr>
            </w:pPr>
            <w:r>
              <w:rPr>
                <w:rFonts w:hint="eastAsia"/>
                <w:sz w:val="24"/>
                <w:szCs w:val="24"/>
              </w:rPr>
              <w:t>目前业界的</w:t>
            </w:r>
            <w:r>
              <w:rPr>
                <w:rFonts w:hint="default"/>
                <w:sz w:val="24"/>
                <w:szCs w:val="24"/>
              </w:rPr>
              <w:t>机器人</w:t>
            </w:r>
            <w:r>
              <w:rPr>
                <w:rFonts w:hint="eastAsia"/>
                <w:sz w:val="24"/>
                <w:szCs w:val="24"/>
              </w:rPr>
              <w:t>以磁条引导和激光引导居多。不过它们成本较高，使用寿命有限（尤其是激光类设备），在大型场景下（如大型工厂，园区等）系统铺设及维护成本很高。</w:t>
            </w:r>
          </w:p>
          <w:p>
            <w:pPr>
              <w:snapToGrid w:val="0"/>
              <w:ind w:firstLine="480" w:firstLineChars="200"/>
              <w:rPr>
                <w:rFonts w:hint="eastAsia"/>
                <w:sz w:val="24"/>
                <w:szCs w:val="24"/>
              </w:rPr>
            </w:pPr>
            <w:r>
              <w:rPr>
                <w:rFonts w:hint="eastAsia"/>
                <w:sz w:val="24"/>
                <w:szCs w:val="24"/>
              </w:rPr>
              <w:t>而基于计算机视觉的自主移动机器人技术将是未来的趋势。它最大的特点是无需对应用场地预先铺设辅助设施（如辐射源路标，磁条，轨道等），且摄像头成本相对其他探测设备（如激光器等）成本低廉，它可以适用于各类应用场景。</w:t>
            </w:r>
          </w:p>
          <w:p>
            <w:pPr>
              <w:snapToGrid w:val="0"/>
              <w:ind w:firstLine="480" w:firstLineChars="200"/>
              <w:rPr>
                <w:rFonts w:hint="eastAsia"/>
                <w:sz w:val="24"/>
                <w:szCs w:val="24"/>
              </w:rPr>
            </w:pPr>
            <w:r>
              <w:rPr>
                <w:rFonts w:hint="default"/>
                <w:sz w:val="24"/>
                <w:szCs w:val="24"/>
              </w:rPr>
              <w:t>v</w:t>
            </w:r>
            <w:r>
              <w:rPr>
                <w:rFonts w:hint="eastAsia"/>
                <w:sz w:val="24"/>
                <w:szCs w:val="24"/>
              </w:rPr>
              <w:t xml:space="preserve">SLAM（visual </w:t>
            </w:r>
            <w:r>
              <w:rPr>
                <w:sz w:val="24"/>
                <w:szCs w:val="24"/>
              </w:rPr>
              <w:t>simultaneous localization and mapping</w:t>
            </w:r>
            <w:r>
              <w:rPr>
                <w:rFonts w:hint="eastAsia"/>
                <w:sz w:val="24"/>
                <w:szCs w:val="24"/>
              </w:rPr>
              <w:t>）正是基于计算机视觉理论，实现机器人同时定位及地图构建的技术。</w:t>
            </w:r>
            <w:r>
              <w:rPr>
                <w:rFonts w:hint="default"/>
                <w:sz w:val="24"/>
                <w:szCs w:val="24"/>
              </w:rPr>
              <w:t>v</w:t>
            </w:r>
            <w:r>
              <w:rPr>
                <w:rFonts w:hint="eastAsia"/>
                <w:sz w:val="24"/>
                <w:szCs w:val="24"/>
              </w:rPr>
              <w:t>SLAM技术给予机器人以双眼和方向感，让机器人模仿人类的视觉，通过廉价的摄像头采集环境图像并进行分析，感受自己所处的位置，在此基础上实现自主导航。相比于其他的SLAM技术（如基于激光雷达的SLAM），视觉SLAM的成本低廉，适合大规模推广应用，这项技术越来越受到学界和业界的重视。</w:t>
            </w:r>
          </w:p>
          <w:p>
            <w:pPr>
              <w:snapToGrid w:val="0"/>
              <w:ind w:firstLine="480" w:firstLineChars="200"/>
              <w:rPr>
                <w:rFonts w:hint="eastAsia"/>
                <w:sz w:val="24"/>
                <w:szCs w:val="24"/>
              </w:rPr>
            </w:pPr>
            <w:r>
              <w:rPr>
                <w:rFonts w:hint="eastAsia"/>
                <w:sz w:val="24"/>
                <w:szCs w:val="24"/>
              </w:rPr>
              <w:t>并且，本项目拟采用单目摄像头结合低成本IMU来实现vSLAM，从技术角度上说，单目SLAM大于双目SLAM大于激光雷达SLAM，但是其对应的产品成本却是单目SLAM最低，其次双目SLAM，成本最高的是激光雷达SLAM。</w:t>
            </w:r>
          </w:p>
          <w:p>
            <w:pPr>
              <w:snapToGrid w:val="0"/>
              <w:ind w:firstLine="480" w:firstLineChars="200"/>
              <w:rPr>
                <w:rFonts w:hint="eastAsia"/>
                <w:sz w:val="24"/>
                <w:szCs w:val="24"/>
              </w:rPr>
            </w:pPr>
          </w:p>
          <w:p>
            <w:pPr>
              <w:numPr>
                <w:ilvl w:val="0"/>
                <w:numId w:val="0"/>
              </w:numPr>
              <w:spacing w:line="360" w:lineRule="auto"/>
              <w:rPr>
                <w:b/>
                <w:bCs/>
                <w:sz w:val="24"/>
                <w:szCs w:val="24"/>
              </w:rPr>
            </w:pPr>
            <w:r>
              <w:rPr>
                <w:b/>
                <w:bCs/>
                <w:sz w:val="24"/>
                <w:szCs w:val="24"/>
              </w:rPr>
              <w:t xml:space="preserve">   1.2 项目研究方向</w:t>
            </w:r>
          </w:p>
          <w:p>
            <w:pPr>
              <w:snapToGrid w:val="0"/>
              <w:ind w:firstLine="480" w:firstLineChars="200"/>
              <w:rPr>
                <w:rFonts w:hint="eastAsia"/>
                <w:sz w:val="24"/>
                <w:szCs w:val="24"/>
              </w:rPr>
            </w:pPr>
            <w:r>
              <w:rPr>
                <w:rFonts w:hint="default"/>
                <w:sz w:val="24"/>
                <w:szCs w:val="24"/>
              </w:rPr>
              <w:t xml:space="preserve"> </w:t>
            </w:r>
            <w:r>
              <w:rPr>
                <w:rFonts w:hint="eastAsia"/>
                <w:sz w:val="24"/>
                <w:szCs w:val="24"/>
              </w:rPr>
              <w:t>本项目研究的方向是在单目摄像头作为主传感器的情况下，辅以其他辅助传感器（如IMU）来实现自主移动机器人的地图构建与导航，实现在室内范围内的地图构建。在地图构建完成的基础上，实现对单个机器人的路径规划。</w:t>
            </w:r>
          </w:p>
          <w:p>
            <w:pPr>
              <w:numPr>
                <w:ilvl w:val="0"/>
                <w:numId w:val="0"/>
              </w:numPr>
              <w:spacing w:line="360" w:lineRule="auto"/>
              <w:rPr>
                <w:b/>
                <w:bCs/>
                <w:sz w:val="24"/>
                <w:szCs w:val="24"/>
              </w:rPr>
            </w:pPr>
            <w:r>
              <w:rPr>
                <w:b/>
                <w:bCs/>
                <w:sz w:val="24"/>
                <w:szCs w:val="24"/>
              </w:rPr>
              <w:t xml:space="preserve">   1.3 已有基础</w:t>
            </w:r>
          </w:p>
          <w:p>
            <w:pPr>
              <w:snapToGrid w:val="0"/>
              <w:ind w:firstLine="480" w:firstLineChars="200"/>
              <w:rPr>
                <w:rFonts w:hint="default"/>
                <w:sz w:val="24"/>
                <w:szCs w:val="24"/>
                <w:lang w:eastAsia="zh-CN"/>
              </w:rPr>
            </w:pPr>
            <w:r>
              <w:rPr>
                <w:rFonts w:hint="default"/>
                <w:sz w:val="24"/>
                <w:szCs w:val="24"/>
                <w:lang w:eastAsia="zh-CN"/>
              </w:rPr>
              <w:t>课题组在过去的几年中接触了大量的实践项目，积累了大量有关建模、计算机视觉、智能系统等方面的项目经验。先将一部分陈列如下，保证下面信息真实可靠，可以复验：</w:t>
            </w:r>
          </w:p>
          <w:p>
            <w:pPr>
              <w:snapToGrid w:val="0"/>
              <w:ind w:firstLine="480" w:firstLineChars="200"/>
              <w:rPr>
                <w:rFonts w:hint="default"/>
                <w:sz w:val="24"/>
                <w:szCs w:val="24"/>
                <w:lang w:eastAsia="zh-CN"/>
              </w:rPr>
            </w:pPr>
            <w:r>
              <w:rPr>
                <w:rFonts w:hint="default"/>
                <w:b/>
                <w:bCs/>
                <w:sz w:val="24"/>
                <w:szCs w:val="24"/>
                <w:lang w:eastAsia="zh-CN"/>
              </w:rPr>
              <w:t>2011.3-2011.8 人脸自动检测与识别技术研究</w:t>
            </w:r>
          </w:p>
          <w:p>
            <w:pPr>
              <w:snapToGrid w:val="0"/>
              <w:ind w:firstLine="480" w:firstLineChars="200"/>
              <w:rPr>
                <w:rFonts w:hint="default"/>
                <w:sz w:val="24"/>
                <w:szCs w:val="24"/>
                <w:lang w:eastAsia="zh-CN"/>
              </w:rPr>
            </w:pPr>
            <w:r>
              <w:rPr>
                <w:rFonts w:hint="default"/>
                <w:sz w:val="24"/>
                <w:szCs w:val="24"/>
                <w:lang w:eastAsia="zh-CN"/>
              </w:rPr>
              <w:t>项目描述：该项目重点研究了自然环境中人脸自动检测与识别方法，为进一步提高自然环境下检测识别人脸提供技术方案。</w:t>
            </w:r>
          </w:p>
          <w:p>
            <w:pPr>
              <w:snapToGrid w:val="0"/>
              <w:ind w:firstLine="480" w:firstLineChars="200"/>
              <w:rPr>
                <w:rFonts w:hint="default"/>
                <w:sz w:val="24"/>
                <w:szCs w:val="24"/>
                <w:lang w:eastAsia="zh-CN"/>
              </w:rPr>
            </w:pPr>
            <w:r>
              <w:rPr>
                <w:rFonts w:hint="default"/>
                <w:sz w:val="24"/>
                <w:szCs w:val="24"/>
                <w:lang w:eastAsia="zh-CN"/>
              </w:rPr>
              <w:t>责任描述：课题组成员作为主要完成人，负责人脸检测识别算法设计与代码实现，撰写分析报告，设计实现软件平台。</w:t>
            </w:r>
          </w:p>
          <w:p>
            <w:pPr>
              <w:snapToGrid w:val="0"/>
              <w:ind w:firstLine="480" w:firstLineChars="200"/>
              <w:rPr>
                <w:rFonts w:hint="default"/>
                <w:sz w:val="24"/>
                <w:szCs w:val="24"/>
                <w:lang w:eastAsia="zh-CN"/>
              </w:rPr>
            </w:pPr>
            <w:r>
              <w:rPr>
                <w:rFonts w:hint="default"/>
                <w:b/>
                <w:bCs/>
                <w:sz w:val="24"/>
                <w:szCs w:val="24"/>
                <w:lang w:eastAsia="zh-CN"/>
              </w:rPr>
              <w:t>2011-2012 与武汉某科技公司合作，车牌识别</w:t>
            </w:r>
          </w:p>
          <w:p>
            <w:pPr>
              <w:snapToGrid w:val="0"/>
              <w:ind w:firstLine="480" w:firstLineChars="200"/>
              <w:rPr>
                <w:rFonts w:hint="default"/>
                <w:sz w:val="24"/>
                <w:szCs w:val="24"/>
                <w:lang w:eastAsia="zh-CN"/>
              </w:rPr>
            </w:pPr>
            <w:r>
              <w:rPr>
                <w:rFonts w:hint="default"/>
                <w:sz w:val="24"/>
                <w:szCs w:val="24"/>
                <w:lang w:eastAsia="zh-CN"/>
              </w:rPr>
              <w:t>项目描述：分析并处理摄像头拍摄的路口交通图像，通过车牌定位、车牌字符分割和车牌字符识别三个步骤检测并识别出图像中出现的每辆车对应的车牌信息。</w:t>
            </w:r>
          </w:p>
          <w:p>
            <w:pPr>
              <w:snapToGrid w:val="0"/>
              <w:ind w:firstLine="480" w:firstLineChars="200"/>
              <w:rPr>
                <w:rFonts w:hint="default"/>
                <w:sz w:val="24"/>
                <w:szCs w:val="24"/>
                <w:lang w:eastAsia="zh-CN"/>
              </w:rPr>
            </w:pPr>
            <w:r>
              <w:rPr>
                <w:rFonts w:hint="default"/>
                <w:sz w:val="24"/>
                <w:szCs w:val="24"/>
                <w:lang w:eastAsia="zh-CN"/>
              </w:rPr>
              <w:t>责任描述：课题组成员作为主要技术骨干研究人员，负责车牌的定位算法以及使用LBP和HOG特征的SVM分类器的训练。</w:t>
            </w:r>
          </w:p>
          <w:p>
            <w:pPr>
              <w:snapToGrid w:val="0"/>
              <w:ind w:firstLine="480" w:firstLineChars="200"/>
              <w:rPr>
                <w:rFonts w:hint="default"/>
                <w:sz w:val="24"/>
                <w:szCs w:val="24"/>
                <w:lang w:eastAsia="zh-CN"/>
              </w:rPr>
            </w:pPr>
            <w:r>
              <w:rPr>
                <w:rFonts w:hint="default"/>
                <w:b/>
                <w:bCs/>
                <w:sz w:val="24"/>
                <w:szCs w:val="24"/>
                <w:lang w:eastAsia="zh-CN"/>
              </w:rPr>
              <w:t>2012.2-2012.4 与深圳某科技公司合作，烟雾、火焰检测，速度异常、逆行异常行为检测</w:t>
            </w:r>
          </w:p>
          <w:p>
            <w:pPr>
              <w:snapToGrid w:val="0"/>
              <w:ind w:firstLine="480" w:firstLineChars="200"/>
              <w:rPr>
                <w:rFonts w:hint="default"/>
                <w:sz w:val="24"/>
                <w:szCs w:val="24"/>
                <w:lang w:eastAsia="zh-CN"/>
              </w:rPr>
            </w:pPr>
            <w:r>
              <w:rPr>
                <w:rFonts w:hint="default"/>
                <w:sz w:val="24"/>
                <w:szCs w:val="24"/>
                <w:lang w:eastAsia="zh-CN"/>
              </w:rPr>
              <w:t>项目描述：分析固定摄像头输入的视频图像数据，通过对场景背景使用GMM建模来检测目标前景，并通过分析检测前景的变化来识别烟雾、火焰以及行人。</w:t>
            </w:r>
          </w:p>
          <w:p>
            <w:pPr>
              <w:snapToGrid w:val="0"/>
              <w:ind w:firstLine="480" w:firstLineChars="200"/>
              <w:rPr>
                <w:rFonts w:hint="default"/>
                <w:sz w:val="24"/>
                <w:szCs w:val="24"/>
                <w:lang w:eastAsia="zh-CN"/>
              </w:rPr>
            </w:pPr>
            <w:r>
              <w:rPr>
                <w:rFonts w:hint="default"/>
                <w:sz w:val="24"/>
                <w:szCs w:val="24"/>
                <w:lang w:eastAsia="zh-CN"/>
              </w:rPr>
              <w:t>责任描述：课题组成员作为主要参与人员，承担背景建模算法和部分特征算法的C++实现。</w:t>
            </w:r>
          </w:p>
          <w:p>
            <w:pPr>
              <w:snapToGrid w:val="0"/>
              <w:ind w:firstLine="480" w:firstLineChars="200"/>
              <w:rPr>
                <w:rFonts w:hint="default"/>
                <w:b/>
                <w:bCs/>
                <w:sz w:val="24"/>
                <w:szCs w:val="24"/>
                <w:lang w:eastAsia="zh-CN"/>
              </w:rPr>
            </w:pPr>
            <w:r>
              <w:rPr>
                <w:rFonts w:hint="default"/>
                <w:b/>
                <w:bCs/>
                <w:sz w:val="24"/>
                <w:szCs w:val="24"/>
                <w:lang w:eastAsia="zh-CN"/>
              </w:rPr>
              <w:t>2012 与杭州某科技公司合作， 交通路口红绿等区域机动车违规撞线检测</w:t>
            </w:r>
          </w:p>
          <w:p>
            <w:pPr>
              <w:snapToGrid w:val="0"/>
              <w:ind w:firstLine="480" w:firstLineChars="200"/>
              <w:rPr>
                <w:rFonts w:hint="default"/>
                <w:sz w:val="24"/>
                <w:szCs w:val="24"/>
                <w:lang w:eastAsia="zh-CN"/>
              </w:rPr>
            </w:pPr>
            <w:r>
              <w:rPr>
                <w:rFonts w:hint="default"/>
                <w:sz w:val="24"/>
                <w:szCs w:val="24"/>
                <w:lang w:eastAsia="zh-CN"/>
              </w:rPr>
              <w:t>项目描述：分析路口视频序列图像，对背景进行建模，检测出前景车辆，对其撞线行为进行报警。</w:t>
            </w:r>
          </w:p>
          <w:p>
            <w:pPr>
              <w:snapToGrid w:val="0"/>
              <w:ind w:firstLine="480" w:firstLineChars="200"/>
              <w:rPr>
                <w:rFonts w:hint="default"/>
                <w:sz w:val="24"/>
                <w:szCs w:val="24"/>
                <w:lang w:eastAsia="zh-CN"/>
              </w:rPr>
            </w:pPr>
            <w:r>
              <w:rPr>
                <w:rFonts w:hint="default"/>
                <w:sz w:val="24"/>
                <w:szCs w:val="24"/>
                <w:lang w:eastAsia="zh-CN"/>
              </w:rPr>
              <w:t>责任描述：课题组成员作为项目组成员，设计能够消除阴影干扰的目标检测算法及C++实现。</w:t>
            </w:r>
          </w:p>
          <w:p>
            <w:pPr>
              <w:snapToGrid w:val="0"/>
              <w:ind w:firstLine="480" w:firstLineChars="200"/>
              <w:rPr>
                <w:rFonts w:hint="default"/>
                <w:b/>
                <w:bCs/>
                <w:sz w:val="24"/>
                <w:szCs w:val="24"/>
                <w:lang w:eastAsia="zh-CN"/>
              </w:rPr>
            </w:pPr>
            <w:r>
              <w:rPr>
                <w:rFonts w:hint="default"/>
                <w:b/>
                <w:bCs/>
                <w:sz w:val="24"/>
                <w:szCs w:val="24"/>
                <w:lang w:eastAsia="zh-CN"/>
              </w:rPr>
              <w:t>2012-2013 与武汉某科技集团合作，视频摘要系统</w:t>
            </w:r>
          </w:p>
          <w:p>
            <w:pPr>
              <w:snapToGrid w:val="0"/>
              <w:ind w:firstLine="480" w:firstLineChars="200"/>
              <w:rPr>
                <w:rFonts w:hint="default"/>
                <w:sz w:val="24"/>
                <w:szCs w:val="24"/>
                <w:lang w:eastAsia="zh-CN"/>
              </w:rPr>
            </w:pPr>
            <w:r>
              <w:rPr>
                <w:rFonts w:hint="default"/>
                <w:sz w:val="24"/>
                <w:szCs w:val="24"/>
                <w:lang w:eastAsia="zh-CN"/>
              </w:rPr>
              <w:t>项目描述：通过分析监控摄像头输入的视频流，提取运动目标和背景图片，然后对各个目标的运动轨迹及特征进行分析，并将它们按照时间轴最优化分布原则，重新排列在时间轴上，根据新生成的视频轴位置和各种场景挑选出来的背景图像，重新合成新的摘要视频。最终生成的目标索引能够通过一系列特征检索并快速定位到其原始视频中的位置，从而实现录像的快速查看和检索。</w:t>
            </w:r>
          </w:p>
          <w:p>
            <w:pPr>
              <w:snapToGrid w:val="0"/>
              <w:ind w:firstLine="480" w:firstLineChars="200"/>
              <w:rPr>
                <w:rFonts w:hint="default"/>
                <w:b/>
                <w:bCs/>
                <w:sz w:val="24"/>
                <w:szCs w:val="24"/>
                <w:lang w:eastAsia="zh-CN"/>
              </w:rPr>
            </w:pPr>
            <w:r>
              <w:rPr>
                <w:rFonts w:hint="default"/>
                <w:b/>
                <w:bCs/>
                <w:sz w:val="24"/>
                <w:szCs w:val="24"/>
                <w:lang w:eastAsia="zh-CN"/>
              </w:rPr>
              <w:t>2013.8-2014.5 基于固定摄像头的电线线缆限高自动警示系统</w:t>
            </w:r>
          </w:p>
          <w:p>
            <w:pPr>
              <w:snapToGrid w:val="0"/>
              <w:ind w:firstLine="480" w:firstLineChars="200"/>
              <w:rPr>
                <w:rFonts w:hint="default"/>
                <w:sz w:val="24"/>
                <w:szCs w:val="24"/>
                <w:lang w:eastAsia="zh-CN"/>
              </w:rPr>
            </w:pPr>
            <w:r>
              <w:rPr>
                <w:rFonts w:hint="default"/>
                <w:sz w:val="24"/>
                <w:szCs w:val="24"/>
                <w:lang w:eastAsia="zh-CN"/>
              </w:rPr>
              <w:t>项目描述：该项目为解决在城郊与水面大跨度电线线缆下来往车辆与船舶可能超过线缆高度而造成线路损坏的问题，提出固定摄像头对来往交通工具进行检测，自动估算车辆船只的高度，并对可能超高的对象进行警告。</w:t>
            </w:r>
          </w:p>
          <w:p>
            <w:pPr>
              <w:snapToGrid w:val="0"/>
              <w:ind w:firstLine="480" w:firstLineChars="200"/>
              <w:rPr>
                <w:rFonts w:hint="default"/>
                <w:sz w:val="24"/>
                <w:szCs w:val="24"/>
                <w:lang w:eastAsia="zh-CN"/>
              </w:rPr>
            </w:pPr>
            <w:r>
              <w:rPr>
                <w:rFonts w:hint="default"/>
                <w:sz w:val="24"/>
                <w:szCs w:val="24"/>
                <w:lang w:eastAsia="zh-CN"/>
              </w:rPr>
              <w:t>责任描述：课题组成员负责检测算法与高度估计算法设计</w:t>
            </w:r>
          </w:p>
          <w:p>
            <w:pPr>
              <w:snapToGrid w:val="0"/>
              <w:ind w:firstLine="480" w:firstLineChars="200"/>
              <w:rPr>
                <w:rFonts w:hint="default"/>
                <w:b/>
                <w:bCs/>
                <w:sz w:val="24"/>
                <w:szCs w:val="24"/>
                <w:lang w:eastAsia="zh-CN"/>
              </w:rPr>
            </w:pPr>
            <w:r>
              <w:rPr>
                <w:rFonts w:hint="default"/>
                <w:b/>
                <w:bCs/>
                <w:sz w:val="24"/>
                <w:szCs w:val="24"/>
                <w:lang w:eastAsia="zh-CN"/>
              </w:rPr>
              <w:t>2014-2016 电子科技大学指静脉识别系统</w:t>
            </w:r>
          </w:p>
          <w:p>
            <w:pPr>
              <w:snapToGrid w:val="0"/>
              <w:ind w:firstLine="480" w:firstLineChars="200"/>
              <w:rPr>
                <w:rFonts w:hint="default"/>
                <w:sz w:val="24"/>
                <w:szCs w:val="24"/>
                <w:lang w:eastAsia="zh-CN"/>
              </w:rPr>
            </w:pPr>
            <w:r>
              <w:rPr>
                <w:rFonts w:hint="default"/>
                <w:sz w:val="24"/>
                <w:szCs w:val="24"/>
                <w:lang w:eastAsia="zh-CN"/>
              </w:rPr>
              <w:t>项目描述：使用近红外等和专用相机组合，捕获手指静脉特有图像，再指静脉数据库中进行识别，判断验证人的身份。</w:t>
            </w:r>
          </w:p>
          <w:p>
            <w:pPr>
              <w:snapToGrid w:val="0"/>
              <w:ind w:firstLine="480" w:firstLineChars="200"/>
              <w:rPr>
                <w:rFonts w:hint="default"/>
                <w:sz w:val="24"/>
                <w:szCs w:val="24"/>
                <w:lang w:eastAsia="zh-CN"/>
              </w:rPr>
            </w:pPr>
            <w:r>
              <w:rPr>
                <w:rFonts w:hint="default"/>
                <w:sz w:val="24"/>
                <w:szCs w:val="24"/>
                <w:lang w:eastAsia="zh-CN"/>
              </w:rPr>
              <w:t>责任描述：余翊森作为绝对骨干技术人员，参与指静脉识别系统设计与算法实现。</w:t>
            </w:r>
          </w:p>
          <w:p>
            <w:pPr>
              <w:snapToGrid w:val="0"/>
              <w:ind w:firstLine="480" w:firstLineChars="200"/>
              <w:rPr>
                <w:rFonts w:hint="default"/>
                <w:sz w:val="24"/>
                <w:szCs w:val="24"/>
                <w:lang w:eastAsia="zh-CN"/>
              </w:rPr>
            </w:pPr>
            <w:r>
              <w:rPr>
                <w:rFonts w:hint="default"/>
                <w:sz w:val="24"/>
                <w:szCs w:val="24"/>
                <w:lang w:eastAsia="zh-CN"/>
              </w:rPr>
              <w:t>所获成就：</w:t>
            </w:r>
            <w:r>
              <w:rPr>
                <w:rFonts w:hint="default"/>
                <w:sz w:val="24"/>
                <w:szCs w:val="24"/>
                <w:lang w:val="en-US" w:eastAsia="zh-CN"/>
              </w:rPr>
              <w:t>研究成果先后获得了“菁蓉杯全球创新创业大赛”季军、“互联网+大学生创新创业大赛”金奖等11个奖项</w:t>
            </w:r>
          </w:p>
          <w:p>
            <w:pPr>
              <w:snapToGrid w:val="0"/>
              <w:ind w:firstLine="480" w:firstLineChars="200"/>
              <w:rPr>
                <w:rFonts w:hint="default"/>
                <w:b/>
                <w:bCs/>
                <w:sz w:val="24"/>
                <w:szCs w:val="24"/>
                <w:lang w:eastAsia="zh-CN"/>
              </w:rPr>
            </w:pPr>
            <w:r>
              <w:rPr>
                <w:rFonts w:hint="default"/>
                <w:b/>
                <w:bCs/>
                <w:sz w:val="24"/>
                <w:szCs w:val="24"/>
                <w:lang w:eastAsia="zh-CN"/>
              </w:rPr>
              <w:t>2015-2016 非规则、被动获取式二维三维图形数据处理与 3D 打印一体化系统</w:t>
            </w:r>
          </w:p>
          <w:p>
            <w:pPr>
              <w:snapToGrid w:val="0"/>
              <w:ind w:firstLine="480" w:firstLineChars="200"/>
              <w:rPr>
                <w:rFonts w:hint="default"/>
                <w:sz w:val="24"/>
                <w:szCs w:val="24"/>
                <w:lang w:eastAsia="zh-CN"/>
              </w:rPr>
            </w:pPr>
            <w:r>
              <w:rPr>
                <w:rFonts w:hint="default"/>
                <w:sz w:val="24"/>
                <w:szCs w:val="24"/>
                <w:lang w:eastAsia="zh-CN"/>
              </w:rPr>
              <w:t>项目描述：该系统定位于处理非规则的、被动获取式图像图形数据。融合了二维与三维的图像图形处理,打通 3D 打印的前端图形生成与后端实物制造。</w:t>
            </w:r>
          </w:p>
          <w:p>
            <w:pPr>
              <w:snapToGrid w:val="0"/>
              <w:ind w:firstLine="480" w:firstLineChars="200"/>
              <w:rPr>
                <w:rFonts w:hint="default"/>
                <w:b/>
                <w:bCs/>
                <w:sz w:val="24"/>
                <w:szCs w:val="24"/>
                <w:lang w:eastAsia="zh-CN"/>
              </w:rPr>
            </w:pPr>
            <w:r>
              <w:rPr>
                <w:rFonts w:hint="default"/>
                <w:b/>
                <w:bCs/>
                <w:sz w:val="24"/>
                <w:szCs w:val="24"/>
                <w:lang w:eastAsia="zh-CN"/>
              </w:rPr>
              <w:t>2015-2016 面向 VR 的眼球跟踪系统研究</w:t>
            </w:r>
          </w:p>
          <w:p>
            <w:pPr>
              <w:snapToGrid w:val="0"/>
              <w:ind w:firstLine="480" w:firstLineChars="200"/>
              <w:rPr>
                <w:rFonts w:hint="default"/>
                <w:sz w:val="24"/>
                <w:szCs w:val="24"/>
                <w:lang w:eastAsia="zh-CN"/>
              </w:rPr>
            </w:pPr>
            <w:r>
              <w:rPr>
                <w:rFonts w:hint="default"/>
                <w:sz w:val="24"/>
                <w:szCs w:val="24"/>
                <w:lang w:eastAsia="zh-CN"/>
              </w:rPr>
              <w:t>项目创新点：本项目提出了一种有效的眼球检测定位算法。该算法采用 Blob 点检测算法从图像中检测定位眼睛瞳孔的精确位置,并且对于眼睛的尺度变化、灰度非一致性、图像干扰等因素具有良好的鲁棒性。同时，本项目较为系统地给出了一种可行、可靠并有效的眼球跟踪框架,所提出的眼球跟踪方案,能够在一定条件下,保证处理的实时性、稳定性和准确性,为 VR 设备的人机自动交互提供了一种切实可行的技术手段。</w:t>
            </w:r>
          </w:p>
          <w:p>
            <w:pPr>
              <w:snapToGrid w:val="0"/>
              <w:ind w:firstLine="480" w:firstLineChars="200"/>
              <w:rPr>
                <w:rFonts w:hint="default"/>
                <w:sz w:val="24"/>
                <w:szCs w:val="24"/>
                <w:lang w:eastAsia="zh-CN"/>
              </w:rPr>
            </w:pPr>
          </w:p>
          <w:p>
            <w:pPr>
              <w:snapToGrid w:val="0"/>
              <w:ind w:firstLine="480" w:firstLineChars="200"/>
              <w:rPr>
                <w:rFonts w:hint="default" w:ascii="仿宋" w:hAnsi="仿宋" w:eastAsia="仿宋"/>
                <w:sz w:val="24"/>
                <w:szCs w:val="24"/>
              </w:rPr>
            </w:pPr>
            <w:r>
              <w:rPr>
                <w:rFonts w:hint="default"/>
                <w:sz w:val="24"/>
                <w:szCs w:val="24"/>
                <w:lang w:eastAsia="zh-CN"/>
              </w:rPr>
              <w:t>总之，上面的项目只是课题组成员参与技术实践的很少的一部分，通过这些实际项目，课题组成员积累了丰富的计算机视觉、图像处理、VR技术相关的经验，对这次</w:t>
            </w:r>
            <w:r>
              <w:rPr>
                <w:rFonts w:hint="eastAsia" w:ascii="仿宋" w:hAnsi="仿宋" w:eastAsia="仿宋"/>
                <w:sz w:val="24"/>
                <w:szCs w:val="24"/>
              </w:rPr>
              <w:t>基于vSLAM的</w:t>
            </w:r>
            <w:r>
              <w:rPr>
                <w:rFonts w:hint="default" w:ascii="仿宋" w:hAnsi="仿宋" w:eastAsia="仿宋"/>
                <w:sz w:val="24"/>
                <w:szCs w:val="24"/>
              </w:rPr>
              <w:t>室内</w:t>
            </w:r>
            <w:r>
              <w:rPr>
                <w:rFonts w:hint="eastAsia" w:ascii="仿宋" w:hAnsi="仿宋" w:eastAsia="仿宋"/>
                <w:sz w:val="24"/>
                <w:szCs w:val="24"/>
              </w:rPr>
              <w:t>自主移动机器人</w:t>
            </w:r>
            <w:r>
              <w:rPr>
                <w:rFonts w:hint="default" w:ascii="仿宋" w:hAnsi="仿宋" w:eastAsia="仿宋"/>
                <w:sz w:val="24"/>
                <w:szCs w:val="24"/>
              </w:rPr>
              <w:t>项目具有重大帮助。</w:t>
            </w:r>
          </w:p>
          <w:p>
            <w:pPr>
              <w:snapToGrid w:val="0"/>
              <w:ind w:firstLine="480" w:firstLineChars="200"/>
              <w:rPr>
                <w:rFonts w:hint="default" w:ascii="仿宋" w:hAnsi="仿宋" w:eastAsia="仿宋"/>
                <w:sz w:val="24"/>
                <w:szCs w:val="24"/>
                <w:lang w:eastAsia="zh-CN"/>
              </w:rPr>
            </w:pPr>
          </w:p>
          <w:p>
            <w:pPr>
              <w:numPr>
                <w:ilvl w:val="0"/>
                <w:numId w:val="0"/>
              </w:numPr>
              <w:spacing w:line="360" w:lineRule="auto"/>
              <w:rPr>
                <w:b/>
                <w:bCs/>
                <w:sz w:val="24"/>
                <w:szCs w:val="24"/>
              </w:rPr>
            </w:pPr>
            <w:r>
              <w:rPr>
                <w:b/>
                <w:bCs/>
                <w:sz w:val="24"/>
                <w:szCs w:val="24"/>
              </w:rPr>
              <w:t xml:space="preserve">   1.4 项目方案设计</w:t>
            </w:r>
          </w:p>
          <w:p>
            <w:pPr>
              <w:snapToGrid w:val="0"/>
              <w:ind w:firstLine="480" w:firstLineChars="200"/>
              <w:rPr>
                <w:rFonts w:hint="eastAsia"/>
                <w:sz w:val="24"/>
                <w:szCs w:val="24"/>
                <w:lang w:val="en-US" w:eastAsia="zh-CN"/>
              </w:rPr>
            </w:pPr>
            <w:r>
              <w:rPr>
                <w:rFonts w:hint="eastAsia"/>
                <w:sz w:val="24"/>
                <w:szCs w:val="24"/>
                <w:lang w:val="en-US" w:eastAsia="zh-CN"/>
              </w:rPr>
              <w:t>对于单目视觉SLAM而言，业界已经有ORB-SLAM这一成熟的框架。ORB-SLAM是一个完整的单目SLAM实现</w:t>
            </w:r>
            <w:r>
              <w:rPr>
                <w:rFonts w:hint="default"/>
                <w:sz w:val="24"/>
                <w:szCs w:val="24"/>
                <w:lang w:val="en-US" w:eastAsia="zh-CN"/>
              </w:rPr>
              <w:t>方案</w:t>
            </w:r>
            <w:r>
              <w:rPr>
                <w:rFonts w:hint="eastAsia"/>
                <w:sz w:val="24"/>
                <w:szCs w:val="24"/>
                <w:lang w:val="en-US" w:eastAsia="zh-CN"/>
              </w:rPr>
              <w:t>，集合了当前流行的SLAM新的处理算法</w:t>
            </w:r>
            <w:r>
              <w:rPr>
                <w:rFonts w:hint="default"/>
                <w:sz w:val="24"/>
                <w:szCs w:val="24"/>
                <w:lang w:eastAsia="zh-CN"/>
              </w:rPr>
              <w:t>。</w:t>
            </w:r>
            <w:r>
              <w:rPr>
                <w:rFonts w:hint="eastAsia"/>
                <w:sz w:val="24"/>
                <w:szCs w:val="24"/>
                <w:lang w:val="en-US" w:eastAsia="zh-CN"/>
              </w:rPr>
              <w:t>但是这个框架并没有考虑与辅助传感器联合应用的情况，本项目拟在此框架基础上进行改进，实现用辅助传感器提高单目SLAM的定位精度。</w:t>
            </w:r>
          </w:p>
          <w:p>
            <w:pPr>
              <w:snapToGrid w:val="0"/>
              <w:ind w:firstLine="480" w:firstLineChars="200"/>
              <w:rPr>
                <w:rFonts w:hint="default"/>
                <w:sz w:val="24"/>
                <w:szCs w:val="24"/>
                <w:lang w:val="en-US" w:eastAsia="zh-CN"/>
              </w:rPr>
            </w:pPr>
          </w:p>
          <w:p>
            <w:pPr>
              <w:snapToGrid w:val="0"/>
              <w:ind w:firstLine="480" w:firstLineChars="200"/>
              <w:rPr>
                <w:rFonts w:hint="default"/>
                <w:b/>
                <w:bCs/>
                <w:sz w:val="24"/>
                <w:szCs w:val="24"/>
                <w:lang w:eastAsia="zh-CN"/>
              </w:rPr>
            </w:pPr>
            <w:r>
              <w:rPr>
                <w:rFonts w:hint="default"/>
                <w:b/>
                <w:bCs/>
                <w:sz w:val="24"/>
                <w:szCs w:val="24"/>
                <w:lang w:eastAsia="zh-CN"/>
              </w:rPr>
              <w:t>1.3.1 ORB_SLAM简介</w:t>
            </w:r>
          </w:p>
          <w:p>
            <w:pPr>
              <w:snapToGrid w:val="0"/>
              <w:ind w:firstLine="480" w:firstLineChars="200"/>
              <w:rPr>
                <w:rFonts w:hint="default"/>
                <w:sz w:val="24"/>
                <w:szCs w:val="24"/>
                <w:lang w:val="en-US" w:eastAsia="zh-CN"/>
              </w:rPr>
            </w:pPr>
            <w:r>
              <w:rPr>
                <w:rFonts w:hint="default"/>
                <w:sz w:val="24"/>
                <w:szCs w:val="24"/>
                <w:lang w:val="en-US" w:eastAsia="zh-CN"/>
              </w:rPr>
              <w:t>ORB_SLAM是一种基于ORB特征的三维定位与地图构建算法。ORB_SLAM算法的一大特点是在所有步骤统一使用图像的ORB特征。ORB特征是一种非常快速的特征提取方法，具有旋转不变性，并可以利用金字塔构建出尺度不变性。使用统一的ORB特征有助于SLAM算法在特征提取与追踪、关键帧选取、三维重建、闭环检测等步骤具有内生的一致性。</w:t>
            </w:r>
          </w:p>
          <w:p>
            <w:pPr>
              <w:snapToGrid w:val="0"/>
              <w:ind w:firstLine="480" w:firstLineChars="200"/>
              <w:rPr>
                <w:rFonts w:hint="default"/>
                <w:sz w:val="24"/>
                <w:szCs w:val="24"/>
                <w:lang w:val="en-US" w:eastAsia="zh-CN"/>
              </w:rPr>
            </w:pPr>
          </w:p>
          <w:p>
            <w:pPr>
              <w:snapToGrid w:val="0"/>
              <w:ind w:firstLine="480" w:firstLineChars="200"/>
              <w:rPr>
                <w:rFonts w:hint="default"/>
                <w:b/>
                <w:bCs/>
                <w:sz w:val="24"/>
                <w:szCs w:val="24"/>
                <w:lang w:eastAsia="zh-CN"/>
              </w:rPr>
            </w:pPr>
            <w:r>
              <w:rPr>
                <w:rFonts w:hint="default"/>
                <w:b/>
                <w:bCs/>
                <w:sz w:val="24"/>
                <w:szCs w:val="24"/>
                <w:lang w:eastAsia="zh-CN"/>
              </w:rPr>
              <w:t>1.3.2 项目方案设计</w:t>
            </w:r>
          </w:p>
          <w:p>
            <w:pPr>
              <w:snapToGrid w:val="0"/>
              <w:ind w:firstLine="480" w:firstLineChars="200"/>
              <w:rPr>
                <w:rFonts w:hint="eastAsia"/>
                <w:sz w:val="24"/>
                <w:szCs w:val="24"/>
                <w:lang w:val="en-US" w:eastAsia="zh-CN"/>
              </w:rPr>
            </w:pPr>
            <w:r>
              <w:rPr>
                <w:rFonts w:hint="eastAsia"/>
                <w:sz w:val="24"/>
                <w:szCs w:val="24"/>
                <w:lang w:val="en-US" w:eastAsia="zh-CN"/>
              </w:rPr>
              <w:t>基于vSLAM的自主移动机器人有地图构建，单机器人路径规划</w:t>
            </w:r>
            <w:r>
              <w:rPr>
                <w:rFonts w:hint="default"/>
                <w:sz w:val="24"/>
                <w:szCs w:val="24"/>
                <w:lang w:eastAsia="zh-CN"/>
              </w:rPr>
              <w:t>两</w:t>
            </w:r>
            <w:r>
              <w:rPr>
                <w:rFonts w:hint="eastAsia"/>
                <w:sz w:val="24"/>
                <w:szCs w:val="24"/>
                <w:lang w:val="en-US" w:eastAsia="zh-CN"/>
              </w:rPr>
              <w:t>项核心技术。</w:t>
            </w:r>
          </w:p>
          <w:p>
            <w:pPr>
              <w:snapToGrid w:val="0"/>
              <w:ind w:firstLine="480" w:firstLineChars="200"/>
              <w:rPr>
                <w:rFonts w:hint="eastAsia"/>
                <w:sz w:val="24"/>
                <w:szCs w:val="24"/>
                <w:lang w:val="en-US" w:eastAsia="zh-CN"/>
              </w:rPr>
            </w:pPr>
          </w:p>
          <w:p>
            <w:pPr>
              <w:snapToGrid w:val="0"/>
              <w:ind w:firstLine="480" w:firstLineChars="200"/>
              <w:rPr>
                <w:rFonts w:hint="default"/>
                <w:sz w:val="24"/>
                <w:szCs w:val="24"/>
                <w:lang w:val="en-US" w:eastAsia="zh-CN"/>
              </w:rPr>
            </w:pPr>
            <w:r>
              <w:rPr>
                <w:rFonts w:hint="default"/>
                <w:b/>
                <w:bCs/>
                <w:sz w:val="24"/>
                <w:szCs w:val="24"/>
                <w:lang w:eastAsia="zh-CN"/>
              </w:rPr>
              <w:t>（1）</w:t>
            </w:r>
            <w:r>
              <w:rPr>
                <w:rFonts w:hint="eastAsia"/>
                <w:b/>
                <w:bCs/>
                <w:sz w:val="24"/>
                <w:szCs w:val="24"/>
                <w:lang w:eastAsia="zh-CN"/>
              </w:rPr>
              <w:t>地图构建</w:t>
            </w:r>
            <w:r>
              <w:rPr>
                <w:rFonts w:hint="default"/>
                <w:b/>
                <w:bCs/>
                <w:sz w:val="24"/>
                <w:szCs w:val="24"/>
                <w:lang w:eastAsia="zh-CN"/>
              </w:rPr>
              <w:t>模块</w:t>
            </w:r>
          </w:p>
          <w:p>
            <w:pPr>
              <w:snapToGrid w:val="0"/>
              <w:ind w:firstLine="480" w:firstLineChars="200"/>
              <w:rPr>
                <w:rFonts w:hint="eastAsia"/>
                <w:sz w:val="24"/>
                <w:szCs w:val="24"/>
                <w:lang w:val="en-US" w:eastAsia="zh-CN"/>
              </w:rPr>
            </w:pPr>
            <w:r>
              <w:rPr>
                <w:rFonts w:hint="eastAsia"/>
                <w:sz w:val="24"/>
                <w:szCs w:val="24"/>
                <w:lang w:val="en-US" w:eastAsia="zh-CN"/>
              </w:rPr>
              <w:t>地图构建有：视觉里程计，滤波或图优化，回环检测，建图四大步骤。其中机器人以单目摄像头为主传感器，以IMU或码盘为辅助传感器，利用辅助传感器来提高主传感器的定位精度，实现视觉里程计。</w:t>
            </w:r>
          </w:p>
          <w:p>
            <w:pPr>
              <w:snapToGrid w:val="0"/>
              <w:ind w:firstLine="480" w:firstLineChars="200"/>
              <w:rPr>
                <w:rFonts w:hint="eastAsia"/>
                <w:sz w:val="24"/>
                <w:szCs w:val="24"/>
                <w:lang w:val="en-US" w:eastAsia="zh-CN"/>
              </w:rPr>
            </w:pPr>
            <w:r>
              <w:rPr>
                <w:rFonts w:hint="eastAsia"/>
                <w:sz w:val="24"/>
                <w:szCs w:val="24"/>
                <w:lang w:val="en-US" w:eastAsia="zh-CN"/>
              </w:rPr>
              <w:t>各个步骤的工作流程如下图所示。</w:t>
            </w:r>
          </w:p>
          <w:p>
            <w:pPr>
              <w:snapToGrid w:val="0"/>
              <w:rPr>
                <w:rFonts w:hint="eastAsia"/>
                <w:sz w:val="24"/>
                <w:szCs w:val="24"/>
                <w:lang w:val="en-US" w:eastAsia="zh-CN"/>
              </w:rPr>
            </w:pPr>
          </w:p>
          <w:p>
            <w:pPr>
              <w:snapToGrid w:val="0"/>
              <w:ind w:firstLine="480" w:firstLineChars="200"/>
            </w:pPr>
          </w:p>
          <w:p>
            <w:pPr>
              <w:snapToGrid w:val="0"/>
            </w:pPr>
            <w:r>
              <w:drawing>
                <wp:inline distT="0" distB="0" distL="114300" distR="114300">
                  <wp:extent cx="5689600" cy="4617720"/>
                  <wp:effectExtent l="0" t="0" r="635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689600" cy="4617720"/>
                          </a:xfrm>
                          <a:prstGeom prst="rect">
                            <a:avLst/>
                          </a:prstGeom>
                          <a:noFill/>
                          <a:ln w="9525">
                            <a:noFill/>
                            <a:miter/>
                          </a:ln>
                        </pic:spPr>
                      </pic:pic>
                    </a:graphicData>
                  </a:graphic>
                </wp:inline>
              </w:drawing>
            </w:r>
            <w:bookmarkStart w:id="0" w:name="_GoBack"/>
            <w:bookmarkEnd w:id="0"/>
          </w:p>
          <w:p>
            <w:pPr>
              <w:snapToGrid w:val="0"/>
              <w:ind w:firstLine="480" w:firstLineChars="200"/>
            </w:pPr>
          </w:p>
          <w:p>
            <w:pPr>
              <w:snapToGrid w:val="0"/>
              <w:ind w:firstLine="480" w:firstLineChars="200"/>
            </w:pPr>
          </w:p>
          <w:p>
            <w:pPr>
              <w:pStyle w:val="12"/>
              <w:numPr>
                <w:ilvl w:val="0"/>
                <w:numId w:val="2"/>
              </w:numPr>
              <w:snapToGrid w:val="0"/>
              <w:ind w:firstLineChars="0"/>
              <w:rPr>
                <w:rFonts w:hint="eastAsia"/>
                <w:b/>
                <w:bCs/>
                <w:sz w:val="24"/>
                <w:szCs w:val="24"/>
              </w:rPr>
            </w:pPr>
            <w:r>
              <w:rPr>
                <w:rFonts w:hint="default"/>
                <w:sz w:val="24"/>
                <w:szCs w:val="24"/>
                <w:lang w:eastAsia="zh-CN"/>
              </w:rPr>
              <w:t xml:space="preserve"> </w:t>
            </w:r>
            <w:r>
              <w:rPr>
                <w:rFonts w:hint="eastAsia"/>
                <w:b/>
                <w:bCs/>
                <w:sz w:val="24"/>
                <w:szCs w:val="24"/>
              </w:rPr>
              <w:t>视觉里程计</w:t>
            </w:r>
          </w:p>
          <w:p>
            <w:pPr>
              <w:snapToGrid w:val="0"/>
              <w:rPr>
                <w:rFonts w:hint="eastAsia"/>
                <w:b/>
                <w:bCs/>
                <w:color w:val="FF0000"/>
                <w:sz w:val="24"/>
                <w:szCs w:val="24"/>
              </w:rPr>
            </w:pPr>
            <w:r>
              <w:rPr>
                <w:b/>
                <w:bCs/>
                <w:color w:val="FF0000"/>
                <w:sz w:val="24"/>
                <w:szCs w:val="24"/>
              </w:rPr>
              <w:drawing>
                <wp:inline distT="0" distB="0" distL="0" distR="0">
                  <wp:extent cx="3649345" cy="3000375"/>
                  <wp:effectExtent l="0" t="0" r="8255" b="952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6"/>
                          <a:stretch>
                            <a:fillRect/>
                          </a:stretch>
                        </pic:blipFill>
                        <pic:spPr>
                          <a:xfrm>
                            <a:off x="0" y="0"/>
                            <a:ext cx="3649807" cy="3000375"/>
                          </a:xfrm>
                          <a:prstGeom prst="rect">
                            <a:avLst/>
                          </a:prstGeom>
                        </pic:spPr>
                      </pic:pic>
                    </a:graphicData>
                  </a:graphic>
                </wp:inline>
              </w:drawing>
            </w:r>
          </w:p>
          <w:p>
            <w:pPr>
              <w:snapToGrid w:val="0"/>
              <w:ind w:firstLine="480" w:firstLineChars="200"/>
              <w:rPr>
                <w:rFonts w:hint="default"/>
                <w:sz w:val="24"/>
                <w:szCs w:val="24"/>
                <w:lang w:val="en-US" w:eastAsia="zh-CN"/>
              </w:rPr>
            </w:pPr>
            <w:r>
              <w:rPr>
                <w:rFonts w:hint="eastAsia"/>
                <w:sz w:val="24"/>
                <w:szCs w:val="24"/>
                <w:lang w:val="en-US" w:eastAsia="zh-CN"/>
              </w:rPr>
              <w:t>在视觉里程计里，处理前后两帧图像，得到特征点（ORB特征）后，进行数据关联，得到特征点直接的匹配关系，从而可以估计相机（机器人）姿态的变化。</w:t>
            </w:r>
          </w:p>
          <w:p>
            <w:pPr>
              <w:pStyle w:val="12"/>
              <w:numPr>
                <w:ilvl w:val="0"/>
                <w:numId w:val="2"/>
              </w:numPr>
              <w:snapToGrid w:val="0"/>
              <w:ind w:firstLineChars="0"/>
              <w:rPr>
                <w:rFonts w:hint="eastAsia"/>
                <w:b/>
                <w:bCs/>
                <w:sz w:val="24"/>
                <w:szCs w:val="24"/>
              </w:rPr>
            </w:pPr>
            <w:r>
              <w:rPr>
                <w:rFonts w:hint="eastAsia"/>
                <w:b/>
                <w:bCs/>
                <w:sz w:val="24"/>
                <w:szCs w:val="24"/>
              </w:rPr>
              <w:t>优化</w:t>
            </w:r>
          </w:p>
          <w:p>
            <w:pPr>
              <w:snapToGrid w:val="0"/>
              <w:ind w:firstLine="480" w:firstLineChars="200"/>
              <w:rPr>
                <w:rFonts w:hint="eastAsia"/>
                <w:sz w:val="24"/>
                <w:szCs w:val="24"/>
                <w:lang w:val="en-US" w:eastAsia="zh-CN"/>
              </w:rPr>
            </w:pPr>
            <w:r>
              <w:rPr>
                <w:rFonts w:hint="eastAsia"/>
                <w:sz w:val="24"/>
                <w:szCs w:val="24"/>
                <w:lang w:val="en-US" w:eastAsia="zh-CN"/>
              </w:rPr>
              <w:t>本项目中拟采用图优化的方法，估计出相机（机器人）的姿态，以避免像滤波算法中，仅仅考虑临近帧而造成的积累误差。</w:t>
            </w:r>
          </w:p>
          <w:p>
            <w:pPr>
              <w:pStyle w:val="12"/>
              <w:numPr>
                <w:ilvl w:val="0"/>
                <w:numId w:val="2"/>
              </w:numPr>
              <w:snapToGrid w:val="0"/>
              <w:ind w:firstLineChars="0"/>
              <w:rPr>
                <w:rFonts w:hint="eastAsia"/>
                <w:b/>
                <w:bCs/>
                <w:sz w:val="24"/>
                <w:szCs w:val="24"/>
              </w:rPr>
            </w:pPr>
            <w:r>
              <w:rPr>
                <w:rFonts w:hint="eastAsia"/>
                <w:b/>
                <w:bCs/>
                <w:sz w:val="24"/>
                <w:szCs w:val="24"/>
              </w:rPr>
              <w:t>回环检测</w:t>
            </w:r>
          </w:p>
          <w:p>
            <w:pPr>
              <w:snapToGrid w:val="0"/>
              <w:rPr>
                <w:rFonts w:hint="eastAsia"/>
                <w:b/>
                <w:bCs/>
                <w:color w:val="FF0000"/>
                <w:sz w:val="24"/>
                <w:szCs w:val="24"/>
              </w:rPr>
            </w:pPr>
            <w:r>
              <w:rPr>
                <w:b/>
                <w:bCs/>
                <w:color w:val="FF0000"/>
                <w:sz w:val="24"/>
                <w:szCs w:val="24"/>
              </w:rPr>
              <w:drawing>
                <wp:inline distT="0" distB="0" distL="0" distR="0">
                  <wp:extent cx="3435350" cy="3000375"/>
                  <wp:effectExtent l="0" t="0" r="12700" b="952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7"/>
                          <a:stretch>
                            <a:fillRect/>
                          </a:stretch>
                        </pic:blipFill>
                        <pic:spPr>
                          <a:xfrm>
                            <a:off x="0" y="0"/>
                            <a:ext cx="3435724" cy="3000375"/>
                          </a:xfrm>
                          <a:prstGeom prst="rect">
                            <a:avLst/>
                          </a:prstGeom>
                        </pic:spPr>
                      </pic:pic>
                    </a:graphicData>
                  </a:graphic>
                </wp:inline>
              </w:drawing>
            </w:r>
          </w:p>
          <w:p>
            <w:pPr>
              <w:snapToGrid w:val="0"/>
              <w:ind w:firstLine="480" w:firstLineChars="200"/>
              <w:rPr>
                <w:rFonts w:hint="eastAsia"/>
                <w:sz w:val="24"/>
                <w:szCs w:val="24"/>
                <w:lang w:val="en-US" w:eastAsia="zh-CN"/>
              </w:rPr>
            </w:pPr>
            <w:r>
              <w:rPr>
                <w:rFonts w:hint="eastAsia"/>
                <w:sz w:val="24"/>
                <w:szCs w:val="24"/>
                <w:lang w:val="en-US" w:eastAsia="zh-CN"/>
              </w:rPr>
              <w:t>在机器人运动过程中，需要同步进行回环检测，避免运动状态估计的积累误差。</w:t>
            </w:r>
          </w:p>
          <w:p>
            <w:pPr>
              <w:snapToGrid w:val="0"/>
              <w:ind w:firstLine="482" w:firstLineChars="200"/>
              <w:rPr>
                <w:b/>
                <w:bCs/>
                <w:color w:val="FF0000"/>
                <w:sz w:val="24"/>
                <w:szCs w:val="24"/>
              </w:rPr>
            </w:pPr>
            <w:r>
              <w:rPr>
                <w:b/>
                <w:bCs/>
                <w:color w:val="FF0000"/>
                <w:sz w:val="24"/>
                <w:szCs w:val="24"/>
              </w:rPr>
              <w:t xml:space="preserve">    </w:t>
            </w:r>
            <w:r>
              <w:rPr>
                <w:rFonts w:hint="eastAsia" w:ascii="Times New Roman" w:hAnsi="Times New Roman" w:eastAsia="宋体" w:cs="Times New Roman"/>
                <w:b/>
                <w:bCs/>
                <w:kern w:val="2"/>
                <w:sz w:val="24"/>
                <w:szCs w:val="24"/>
                <w:lang w:val="en-US" w:eastAsia="zh-CN" w:bidi="ar-SA"/>
              </w:rPr>
              <w:t>D. 建图</w:t>
            </w:r>
          </w:p>
          <w:p>
            <w:pPr>
              <w:snapToGrid w:val="0"/>
              <w:ind w:firstLine="482" w:firstLineChars="200"/>
              <w:rPr>
                <w:rFonts w:hint="eastAsia"/>
                <w:b/>
                <w:bCs/>
                <w:color w:val="FF0000"/>
                <w:sz w:val="24"/>
                <w:szCs w:val="24"/>
              </w:rPr>
            </w:pPr>
            <w:r>
              <w:rPr>
                <w:b/>
                <w:bCs/>
                <w:color w:val="FF0000"/>
                <w:sz w:val="24"/>
                <w:szCs w:val="24"/>
              </w:rPr>
              <w:drawing>
                <wp:inline distT="0" distB="0" distL="0" distR="0">
                  <wp:extent cx="2839085" cy="2707640"/>
                  <wp:effectExtent l="0" t="0" r="18415" b="1651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2839293" cy="2708130"/>
                          </a:xfrm>
                          <a:prstGeom prst="rect">
                            <a:avLst/>
                          </a:prstGeom>
                        </pic:spPr>
                      </pic:pic>
                    </a:graphicData>
                  </a:graphic>
                </wp:inline>
              </w:drawing>
            </w:r>
          </w:p>
          <w:p>
            <w:pPr>
              <w:snapToGrid w:val="0"/>
              <w:ind w:firstLine="480" w:firstLineChars="200"/>
              <w:rPr>
                <w:rFonts w:hint="eastAsia"/>
                <w:sz w:val="24"/>
                <w:szCs w:val="24"/>
                <w:lang w:val="en-US" w:eastAsia="zh-CN"/>
              </w:rPr>
            </w:pPr>
            <w:r>
              <w:rPr>
                <w:rFonts w:hint="eastAsia"/>
                <w:sz w:val="24"/>
                <w:szCs w:val="24"/>
                <w:lang w:val="en-US" w:eastAsia="zh-CN"/>
              </w:rPr>
              <w:t>构建地图的点的来源，实际上是每帧图像分析得到的特征点，这些特征点可以从图像坐标系转到世界坐标系，因此可以积累而构成地图。</w:t>
            </w:r>
          </w:p>
          <w:p>
            <w:pPr>
              <w:snapToGrid w:val="0"/>
              <w:ind w:firstLine="480" w:firstLineChars="200"/>
              <w:rPr>
                <w:rFonts w:hint="eastAsia"/>
                <w:b/>
                <w:bCs/>
                <w:sz w:val="24"/>
                <w:szCs w:val="24"/>
                <w:lang w:eastAsia="zh-CN"/>
              </w:rPr>
            </w:pPr>
          </w:p>
          <w:p>
            <w:pPr>
              <w:snapToGrid w:val="0"/>
              <w:ind w:firstLine="480" w:firstLineChars="200"/>
              <w:rPr>
                <w:rFonts w:hint="eastAsia"/>
                <w:b/>
                <w:bCs/>
                <w:sz w:val="24"/>
                <w:szCs w:val="24"/>
                <w:lang w:eastAsia="zh-CN"/>
              </w:rPr>
            </w:pPr>
          </w:p>
          <w:p>
            <w:pPr>
              <w:snapToGrid w:val="0"/>
              <w:ind w:firstLine="480" w:firstLineChars="200"/>
              <w:rPr>
                <w:rFonts w:hint="eastAsia"/>
                <w:b/>
                <w:bCs/>
                <w:sz w:val="24"/>
                <w:szCs w:val="24"/>
                <w:lang w:eastAsia="zh-CN"/>
              </w:rPr>
            </w:pPr>
            <w:r>
              <w:rPr>
                <w:rFonts w:hint="default"/>
                <w:b/>
                <w:bCs/>
                <w:sz w:val="24"/>
                <w:szCs w:val="24"/>
                <w:lang w:eastAsia="zh-CN"/>
              </w:rPr>
              <w:t>（2）</w:t>
            </w:r>
            <w:r>
              <w:rPr>
                <w:rFonts w:hint="eastAsia"/>
                <w:b/>
                <w:bCs/>
                <w:sz w:val="24"/>
                <w:szCs w:val="24"/>
                <w:lang w:eastAsia="zh-CN"/>
              </w:rPr>
              <w:t>单机器人路径规划</w:t>
            </w:r>
          </w:p>
          <w:p>
            <w:pPr>
              <w:snapToGrid w:val="0"/>
              <w:ind w:firstLine="480" w:firstLineChars="200"/>
              <w:rPr>
                <w:rFonts w:hint="eastAsia"/>
                <w:sz w:val="24"/>
                <w:szCs w:val="24"/>
                <w:lang w:val="en-US" w:eastAsia="zh-CN"/>
              </w:rPr>
            </w:pPr>
            <w:r>
              <w:rPr>
                <w:rFonts w:hint="eastAsia"/>
                <w:sz w:val="24"/>
                <w:szCs w:val="24"/>
                <w:lang w:val="en-US" w:eastAsia="zh-CN"/>
              </w:rPr>
              <w:t>在已经构建好地图的基础上，首先，机器人利用视觉信息对自身当前位置进行定位。得到当前位置与目的地位置后，再对路径进行规划。全局路径规划有dijkstra，A* ，D*等算法。局部路径规划有自适应动态窗法等算法。</w:t>
            </w:r>
          </w:p>
          <w:p>
            <w:pPr>
              <w:snapToGrid w:val="0"/>
              <w:ind w:firstLine="480" w:firstLineChars="200"/>
              <w:rPr>
                <w:rFonts w:hint="eastAsia"/>
                <w:sz w:val="24"/>
                <w:szCs w:val="24"/>
                <w:lang w:val="en-US" w:eastAsia="zh-CN"/>
              </w:rPr>
            </w:pPr>
            <w:r>
              <w:rPr>
                <w:rFonts w:hint="eastAsia"/>
                <w:sz w:val="24"/>
                <w:szCs w:val="24"/>
                <w:lang w:val="en-US" w:eastAsia="zh-CN"/>
              </w:rPr>
              <w:t>另外在并且在机器人运动过程中，考虑到实际应用场景下，环境可能会发生变化，因此需要根据实时图像来判断道路区和非道路区，以避开障碍物。这里拟使用图像识别的方法来判断机器人可通行的区域，以避开障碍物。</w:t>
            </w:r>
          </w:p>
          <w:p>
            <w:pPr>
              <w:numPr>
                <w:ilvl w:val="0"/>
                <w:numId w:val="0"/>
              </w:numPr>
              <w:spacing w:line="240" w:lineRule="auto"/>
              <w:rPr>
                <w:rFonts w:hint="default"/>
                <w:sz w:val="24"/>
                <w:szCs w:val="24"/>
                <w:lang w:eastAsia="zh-CN"/>
              </w:rPr>
            </w:pPr>
          </w:p>
          <w:p>
            <w:pPr>
              <w:numPr>
                <w:ilvl w:val="0"/>
                <w:numId w:val="0"/>
              </w:numPr>
              <w:spacing w:line="240" w:lineRule="auto"/>
              <w:rPr>
                <w:rFonts w:hint="default"/>
                <w:sz w:val="24"/>
                <w:szCs w:val="24"/>
                <w:lang w:eastAsia="zh-CN"/>
              </w:rPr>
            </w:pPr>
          </w:p>
          <w:p>
            <w:pPr>
              <w:numPr>
                <w:ilvl w:val="0"/>
                <w:numId w:val="0"/>
              </w:numPr>
              <w:spacing w:line="240" w:lineRule="auto"/>
              <w:rPr>
                <w:rFonts w:hint="default"/>
                <w:sz w:val="24"/>
                <w:szCs w:val="24"/>
                <w:lang w:eastAsia="zh-CN"/>
              </w:rPr>
            </w:pPr>
          </w:p>
          <w:p>
            <w:pPr>
              <w:numPr>
                <w:ilvl w:val="0"/>
                <w:numId w:val="0"/>
              </w:numPr>
              <w:spacing w:line="360" w:lineRule="auto"/>
              <w:rPr>
                <w:b/>
                <w:bCs/>
                <w:sz w:val="24"/>
                <w:szCs w:val="24"/>
              </w:rPr>
            </w:pPr>
            <w:r>
              <w:rPr>
                <w:b/>
                <w:bCs/>
                <w:sz w:val="24"/>
                <w:szCs w:val="24"/>
              </w:rPr>
              <w:t xml:space="preserve">   1.5 产业应用前景</w:t>
            </w:r>
          </w:p>
          <w:p>
            <w:pPr>
              <w:snapToGrid w:val="0"/>
              <w:ind w:firstLine="480" w:firstLineChars="200"/>
              <w:rPr>
                <w:rFonts w:hint="eastAsia"/>
                <w:sz w:val="24"/>
                <w:szCs w:val="24"/>
              </w:rPr>
            </w:pPr>
            <w:r>
              <w:rPr>
                <w:rFonts w:hint="eastAsia"/>
                <w:sz w:val="24"/>
                <w:szCs w:val="24"/>
              </w:rPr>
              <w:t>随着人工智能等先进技术的发展，越来越多的新技术朝着包括制造业在内的诸多传统行业的渗透。智能机器人作为工业4.0的重要技术支撑点，已经受到越来越多的先进制造企业的重视。</w:t>
            </w:r>
          </w:p>
          <w:p>
            <w:pPr>
              <w:snapToGrid w:val="0"/>
              <w:ind w:firstLine="480" w:firstLineChars="200"/>
              <w:rPr>
                <w:rFonts w:hint="eastAsia"/>
                <w:sz w:val="24"/>
                <w:szCs w:val="24"/>
              </w:rPr>
            </w:pPr>
            <w:r>
              <w:rPr>
                <w:rFonts w:hint="eastAsia"/>
                <w:sz w:val="24"/>
                <w:szCs w:val="24"/>
              </w:rPr>
              <w:t>自主移动机器人，在制造，物流，娱乐等很多领域都有应用。但是机器人的定位及导航问题仍然是一个业界与学界的难题，也制约了机器人在这些领域内的进一步应用。而基于视觉移动机器人自主定位与地图创建，由于获得环境信息丰富适用性强，而引起研究者广泛关注。</w:t>
            </w:r>
          </w:p>
          <w:p>
            <w:pPr>
              <w:snapToGrid w:val="0"/>
              <w:ind w:firstLine="480" w:firstLineChars="200"/>
              <w:rPr>
                <w:rFonts w:hint="eastAsia"/>
                <w:sz w:val="24"/>
                <w:szCs w:val="24"/>
              </w:rPr>
            </w:pPr>
            <w:r>
              <w:rPr>
                <w:rFonts w:hint="eastAsia"/>
                <w:sz w:val="24"/>
                <w:szCs w:val="24"/>
              </w:rPr>
              <w:t>现在主要有如下应用：</w:t>
            </w:r>
          </w:p>
          <w:p>
            <w:pPr>
              <w:snapToGrid w:val="0"/>
              <w:ind w:firstLine="480" w:firstLineChars="200"/>
              <w:rPr>
                <w:rFonts w:hint="eastAsia"/>
                <w:sz w:val="24"/>
                <w:szCs w:val="24"/>
              </w:rPr>
            </w:pPr>
            <w:r>
              <w:rPr>
                <w:rFonts w:hint="eastAsia"/>
                <w:sz w:val="24"/>
                <w:szCs w:val="24"/>
              </w:rPr>
              <w:t>1)在未知环境以及危险环境利用机器人实现排障排险工作，需要机器人感知环境信息，进行自主导航;</w:t>
            </w:r>
          </w:p>
          <w:p>
            <w:pPr>
              <w:snapToGrid w:val="0"/>
              <w:ind w:firstLine="480" w:firstLineChars="200"/>
              <w:rPr>
                <w:rFonts w:hint="eastAsia"/>
                <w:sz w:val="24"/>
                <w:szCs w:val="24"/>
              </w:rPr>
            </w:pPr>
            <w:r>
              <w:rPr>
                <w:rFonts w:hint="eastAsia"/>
                <w:sz w:val="24"/>
                <w:szCs w:val="24"/>
              </w:rPr>
              <w:t>2)探测器登陆未知环境的星球进行科研研究，探测器面对复杂的大规模环境，而无法对其进行实时遥控时，必须通过实现同步定位与地图创建才能完成导航任务，例如美国“机遇号”、“勇气号”以及“好奇号”等火星探测器;</w:t>
            </w:r>
          </w:p>
          <w:p>
            <w:pPr>
              <w:snapToGrid w:val="0"/>
              <w:ind w:firstLine="480" w:firstLineChars="200"/>
              <w:rPr>
                <w:rFonts w:hint="eastAsia"/>
                <w:sz w:val="24"/>
                <w:szCs w:val="24"/>
              </w:rPr>
            </w:pPr>
            <w:r>
              <w:rPr>
                <w:rFonts w:hint="eastAsia"/>
                <w:sz w:val="24"/>
                <w:szCs w:val="24"/>
              </w:rPr>
              <w:t>3)未知海底环境下的水下航行器（AUV）导航技术研究。</w:t>
            </w:r>
          </w:p>
          <w:p>
            <w:pPr>
              <w:snapToGrid w:val="0"/>
              <w:ind w:firstLine="480" w:firstLineChars="200"/>
              <w:rPr>
                <w:rFonts w:hint="eastAsia"/>
                <w:sz w:val="24"/>
                <w:szCs w:val="24"/>
              </w:rPr>
            </w:pPr>
            <w:r>
              <w:rPr>
                <w:rFonts w:hint="eastAsia"/>
                <w:sz w:val="24"/>
                <w:szCs w:val="24"/>
              </w:rPr>
              <w:t>4)由于摄像机善于捕捉运动信息，视觉信号抗干扰能力强等优点，可以利用视觉信息实现无人机同步自主导航。</w:t>
            </w:r>
            <w:r>
              <w:rPr>
                <w:rFonts w:hint="default"/>
                <w:sz w:val="24"/>
                <w:szCs w:val="24"/>
              </w:rPr>
              <w:t>在无人机</w:t>
            </w:r>
            <w:r>
              <w:rPr>
                <w:rFonts w:hint="eastAsia"/>
                <w:sz w:val="24"/>
                <w:szCs w:val="24"/>
              </w:rPr>
              <w:t>下方安置摄像机系统，可以利用其采集的视觉信息进行无人机自主定位和导航。</w:t>
            </w:r>
          </w:p>
          <w:p>
            <w:pPr>
              <w:snapToGrid w:val="0"/>
              <w:ind w:firstLine="480" w:firstLineChars="200"/>
              <w:rPr>
                <w:rFonts w:hint="eastAsia"/>
                <w:sz w:val="24"/>
                <w:szCs w:val="24"/>
              </w:rPr>
            </w:pPr>
            <w:r>
              <w:rPr>
                <w:rFonts w:hint="default"/>
                <w:sz w:val="24"/>
                <w:szCs w:val="24"/>
              </w:rPr>
              <w:t>此外，vSLAM技术可以扩展到更多方面。比如在AR、室内机器人、无人机、无人驾驶等人工智能方面。SLAM技术一定会颠覆未来科技的方方面面。</w:t>
            </w:r>
          </w:p>
          <w:p>
            <w:pPr>
              <w:spacing w:line="360" w:lineRule="auto"/>
              <w:ind w:firstLine="315" w:firstLineChars="150"/>
              <w:rPr>
                <w:szCs w:val="21"/>
              </w:rPr>
            </w:pPr>
          </w:p>
          <w:p>
            <w:pPr>
              <w:spacing w:line="360" w:lineRule="auto"/>
              <w:ind w:firstLine="315" w:firstLineChars="150"/>
              <w:rPr>
                <w:szCs w:val="21"/>
              </w:rPr>
            </w:pPr>
          </w:p>
          <w:p>
            <w:pPr>
              <w:spacing w:line="360" w:lineRule="auto"/>
              <w:ind w:firstLine="315" w:firstLineChars="150"/>
              <w:rPr>
                <w:szCs w:val="21"/>
              </w:rPr>
            </w:pPr>
          </w:p>
          <w:p>
            <w:pPr>
              <w:spacing w:line="360" w:lineRule="auto"/>
              <w:ind w:firstLine="315" w:firstLineChars="150"/>
              <w:rPr>
                <w:szCs w:val="21"/>
              </w:rPr>
            </w:pPr>
          </w:p>
          <w:p>
            <w:pPr>
              <w:spacing w:line="360" w:lineRule="auto"/>
              <w:ind w:firstLine="315" w:firstLineChars="150"/>
              <w:rPr>
                <w:szCs w:val="21"/>
              </w:rPr>
            </w:pPr>
          </w:p>
          <w:p>
            <w:pPr>
              <w:spacing w:line="360" w:lineRule="auto"/>
              <w:ind w:firstLine="315" w:firstLineChars="150"/>
              <w:rPr>
                <w:szCs w:val="21"/>
              </w:rPr>
            </w:pPr>
          </w:p>
          <w:p>
            <w:pPr>
              <w:spacing w:line="360" w:lineRule="auto"/>
              <w:ind w:firstLine="315" w:firstLineChars="150"/>
              <w:rPr>
                <w:szCs w:val="21"/>
              </w:rPr>
            </w:pPr>
          </w:p>
          <w:p>
            <w:pPr>
              <w:spacing w:line="360" w:lineRule="auto"/>
              <w:ind w:firstLine="315" w:firstLineChars="150"/>
              <w:rPr>
                <w:szCs w:val="21"/>
              </w:rPr>
            </w:pPr>
          </w:p>
          <w:p>
            <w:pPr>
              <w:spacing w:line="360" w:lineRule="auto"/>
              <w:ind w:firstLine="315" w:firstLineChars="150"/>
              <w:rPr>
                <w:szCs w:val="21"/>
              </w:rPr>
            </w:pPr>
          </w:p>
          <w:p>
            <w:pPr>
              <w:spacing w:line="360" w:lineRule="auto"/>
              <w:ind w:firstLine="315" w:firstLineChars="150"/>
              <w:rPr>
                <w:szCs w:val="21"/>
              </w:rPr>
            </w:pPr>
          </w:p>
          <w:p>
            <w:pPr>
              <w:spacing w:line="360" w:lineRule="auto"/>
              <w:ind w:firstLine="315" w:firstLineChars="150"/>
              <w:rPr>
                <w:szCs w:val="21"/>
              </w:rPr>
            </w:pPr>
          </w:p>
          <w:p>
            <w:pPr>
              <w:spacing w:line="360" w:lineRule="auto"/>
              <w:ind w:firstLine="315" w:firstLineChars="150"/>
              <w:rPr>
                <w:szCs w:val="21"/>
              </w:rPr>
            </w:pPr>
          </w:p>
          <w:p>
            <w:pPr>
              <w:spacing w:line="360" w:lineRule="auto"/>
              <w:ind w:firstLine="315" w:firstLineChars="150"/>
              <w:rPr>
                <w:szCs w:val="21"/>
              </w:rPr>
            </w:pPr>
          </w:p>
          <w:p>
            <w:pPr>
              <w:spacing w:line="360" w:lineRule="auto"/>
              <w:rPr>
                <w:szCs w:val="21"/>
              </w:rPr>
            </w:pPr>
          </w:p>
          <w:p>
            <w:pPr>
              <w:spacing w:line="360" w:lineRule="auto"/>
              <w:ind w:firstLine="315" w:firstLineChars="150"/>
              <w:rPr>
                <w:rFonts w:hint="eastAsia"/>
                <w:szCs w:val="21"/>
              </w:rPr>
            </w:pPr>
          </w:p>
        </w:tc>
      </w:tr>
      <w:tr>
        <w:trPr>
          <w:trHeight w:val="499" w:hRule="atLeast"/>
        </w:trPr>
        <w:tc>
          <w:tcPr>
            <w:tcW w:w="9184" w:type="dxa"/>
            <w:gridSpan w:val="12"/>
            <w:vAlign w:val="center"/>
          </w:tcPr>
          <w:p>
            <w:pPr>
              <w:ind w:firstLine="240" w:firstLineChars="100"/>
              <w:jc w:val="center"/>
              <w:rPr>
                <w:sz w:val="24"/>
                <w:szCs w:val="24"/>
              </w:rPr>
            </w:pPr>
            <w:r>
              <w:rPr>
                <w:rFonts w:hint="eastAsia"/>
                <w:kern w:val="0"/>
                <w:sz w:val="24"/>
                <w:szCs w:val="24"/>
              </w:rPr>
              <w:t>课 题 组 其 他 成 员 情 况 及 签 名</w:t>
            </w:r>
          </w:p>
        </w:tc>
      </w:tr>
      <w:tr>
        <w:trPr>
          <w:trHeight w:val="874" w:hRule="atLeast"/>
        </w:trPr>
        <w:tc>
          <w:tcPr>
            <w:tcW w:w="791" w:type="dxa"/>
            <w:gridSpan w:val="2"/>
            <w:vAlign w:val="center"/>
          </w:tcPr>
          <w:p>
            <w:pPr>
              <w:jc w:val="center"/>
              <w:rPr>
                <w:sz w:val="24"/>
                <w:szCs w:val="24"/>
              </w:rPr>
            </w:pPr>
            <w:r>
              <w:rPr>
                <w:rFonts w:hint="eastAsia"/>
                <w:sz w:val="24"/>
                <w:szCs w:val="24"/>
              </w:rPr>
              <w:t>序号</w:t>
            </w:r>
          </w:p>
        </w:tc>
        <w:tc>
          <w:tcPr>
            <w:tcW w:w="968" w:type="dxa"/>
            <w:gridSpan w:val="2"/>
            <w:vAlign w:val="center"/>
          </w:tcPr>
          <w:p>
            <w:pPr>
              <w:jc w:val="center"/>
              <w:rPr>
                <w:sz w:val="24"/>
                <w:szCs w:val="24"/>
              </w:rPr>
            </w:pPr>
            <w:r>
              <w:rPr>
                <w:rFonts w:hint="eastAsia"/>
                <w:sz w:val="24"/>
                <w:szCs w:val="24"/>
              </w:rPr>
              <w:t>姓 名</w:t>
            </w:r>
          </w:p>
        </w:tc>
        <w:tc>
          <w:tcPr>
            <w:tcW w:w="1923" w:type="dxa"/>
            <w:gridSpan w:val="2"/>
            <w:vAlign w:val="center"/>
          </w:tcPr>
          <w:p>
            <w:pPr>
              <w:jc w:val="center"/>
              <w:rPr>
                <w:sz w:val="24"/>
                <w:szCs w:val="24"/>
              </w:rPr>
            </w:pPr>
            <w:r>
              <w:rPr>
                <w:rFonts w:hint="eastAsia"/>
                <w:sz w:val="24"/>
                <w:szCs w:val="24"/>
              </w:rPr>
              <w:t>学号</w:t>
            </w:r>
          </w:p>
        </w:tc>
        <w:tc>
          <w:tcPr>
            <w:tcW w:w="1773" w:type="dxa"/>
            <w:gridSpan w:val="2"/>
            <w:vAlign w:val="center"/>
          </w:tcPr>
          <w:p>
            <w:pPr>
              <w:jc w:val="center"/>
              <w:rPr>
                <w:sz w:val="24"/>
                <w:szCs w:val="24"/>
              </w:rPr>
            </w:pPr>
            <w:r>
              <w:rPr>
                <w:rFonts w:hint="eastAsia"/>
                <w:sz w:val="24"/>
                <w:szCs w:val="24"/>
              </w:rPr>
              <w:t>专  业</w:t>
            </w:r>
          </w:p>
        </w:tc>
        <w:tc>
          <w:tcPr>
            <w:tcW w:w="1922" w:type="dxa"/>
            <w:gridSpan w:val="3"/>
            <w:vAlign w:val="center"/>
          </w:tcPr>
          <w:p>
            <w:pPr>
              <w:jc w:val="center"/>
              <w:rPr>
                <w:sz w:val="24"/>
                <w:szCs w:val="24"/>
              </w:rPr>
            </w:pPr>
            <w:r>
              <w:rPr>
                <w:rFonts w:hint="eastAsia"/>
                <w:sz w:val="24"/>
                <w:szCs w:val="24"/>
              </w:rPr>
              <w:t>分工情况</w:t>
            </w:r>
          </w:p>
        </w:tc>
        <w:tc>
          <w:tcPr>
            <w:tcW w:w="1807" w:type="dxa"/>
            <w:vAlign w:val="center"/>
          </w:tcPr>
          <w:p>
            <w:pPr>
              <w:jc w:val="center"/>
              <w:rPr>
                <w:sz w:val="24"/>
                <w:szCs w:val="24"/>
              </w:rPr>
            </w:pPr>
            <w:r>
              <w:rPr>
                <w:rFonts w:hint="eastAsia"/>
                <w:sz w:val="24"/>
                <w:szCs w:val="24"/>
              </w:rPr>
              <w:t>签   名</w:t>
            </w:r>
          </w:p>
        </w:tc>
      </w:tr>
      <w:tr>
        <w:trPr>
          <w:trHeight w:val="481" w:hRule="atLeast"/>
        </w:trPr>
        <w:tc>
          <w:tcPr>
            <w:tcW w:w="791" w:type="dxa"/>
            <w:gridSpan w:val="2"/>
            <w:vAlign w:val="center"/>
          </w:tcPr>
          <w:p>
            <w:pPr>
              <w:jc w:val="center"/>
              <w:rPr>
                <w:sz w:val="24"/>
                <w:szCs w:val="24"/>
              </w:rPr>
            </w:pPr>
            <w:r>
              <w:rPr>
                <w:rFonts w:hint="eastAsia"/>
                <w:sz w:val="24"/>
                <w:szCs w:val="24"/>
              </w:rPr>
              <w:t>1</w:t>
            </w:r>
          </w:p>
        </w:tc>
        <w:tc>
          <w:tcPr>
            <w:tcW w:w="968" w:type="dxa"/>
            <w:gridSpan w:val="2"/>
            <w:textDirection w:val="lrTb"/>
            <w:vAlign w:val="center"/>
          </w:tcPr>
          <w:p>
            <w:pPr>
              <w:jc w:val="center"/>
              <w:rPr>
                <w:sz w:val="24"/>
                <w:szCs w:val="24"/>
              </w:rPr>
            </w:pPr>
            <w:r>
              <w:rPr>
                <w:sz w:val="24"/>
                <w:szCs w:val="24"/>
              </w:rPr>
              <w:t>朱光扬</w:t>
            </w:r>
          </w:p>
        </w:tc>
        <w:tc>
          <w:tcPr>
            <w:tcW w:w="1923" w:type="dxa"/>
            <w:gridSpan w:val="2"/>
            <w:textDirection w:val="lrTb"/>
            <w:vAlign w:val="center"/>
          </w:tcPr>
          <w:p>
            <w:pPr>
              <w:jc w:val="center"/>
              <w:rPr>
                <w:sz w:val="24"/>
                <w:szCs w:val="24"/>
              </w:rPr>
            </w:pPr>
            <w:r>
              <w:rPr>
                <w:sz w:val="22"/>
                <w:szCs w:val="22"/>
              </w:rPr>
              <w:t>201621010314</w:t>
            </w:r>
          </w:p>
        </w:tc>
        <w:tc>
          <w:tcPr>
            <w:tcW w:w="1773" w:type="dxa"/>
            <w:gridSpan w:val="2"/>
            <w:textDirection w:val="lrTb"/>
            <w:vAlign w:val="center"/>
          </w:tcPr>
          <w:p>
            <w:pPr>
              <w:jc w:val="center"/>
              <w:rPr>
                <w:rFonts w:hint="eastAsia"/>
                <w:sz w:val="20"/>
                <w:szCs w:val="18"/>
              </w:rPr>
            </w:pPr>
            <w:r>
              <w:rPr>
                <w:rFonts w:hint="eastAsia"/>
                <w:sz w:val="20"/>
                <w:szCs w:val="18"/>
              </w:rPr>
              <w:t>电子科技大学/</w:t>
            </w:r>
          </w:p>
          <w:p>
            <w:pPr>
              <w:jc w:val="center"/>
              <w:rPr>
                <w:rFonts w:hint="eastAsia"/>
                <w:sz w:val="20"/>
                <w:szCs w:val="18"/>
              </w:rPr>
            </w:pPr>
            <w:r>
              <w:rPr>
                <w:rFonts w:hint="eastAsia"/>
                <w:sz w:val="20"/>
                <w:szCs w:val="18"/>
              </w:rPr>
              <w:t>通信与信息系统</w:t>
            </w:r>
          </w:p>
        </w:tc>
        <w:tc>
          <w:tcPr>
            <w:tcW w:w="1922" w:type="dxa"/>
            <w:gridSpan w:val="3"/>
            <w:textDirection w:val="lrTb"/>
            <w:vAlign w:val="center"/>
          </w:tcPr>
          <w:p>
            <w:pPr>
              <w:jc w:val="left"/>
              <w:rPr>
                <w:rFonts w:hint="eastAsia"/>
                <w:sz w:val="20"/>
                <w:szCs w:val="18"/>
              </w:rPr>
            </w:pPr>
            <w:r>
              <w:rPr>
                <w:rFonts w:hint="eastAsia"/>
                <w:sz w:val="20"/>
                <w:szCs w:val="18"/>
              </w:rPr>
              <w:t>副组长、全程参与</w:t>
            </w:r>
          </w:p>
        </w:tc>
        <w:tc>
          <w:tcPr>
            <w:tcW w:w="1807" w:type="dxa"/>
            <w:vAlign w:val="center"/>
          </w:tcPr>
          <w:p>
            <w:pPr>
              <w:jc w:val="center"/>
              <w:rPr>
                <w:b/>
                <w:sz w:val="24"/>
                <w:szCs w:val="24"/>
              </w:rPr>
            </w:pPr>
          </w:p>
        </w:tc>
      </w:tr>
      <w:tr>
        <w:trPr>
          <w:trHeight w:val="481" w:hRule="atLeast"/>
        </w:trPr>
        <w:tc>
          <w:tcPr>
            <w:tcW w:w="791" w:type="dxa"/>
            <w:gridSpan w:val="2"/>
          </w:tcPr>
          <w:p>
            <w:pPr>
              <w:jc w:val="center"/>
              <w:rPr>
                <w:sz w:val="24"/>
                <w:szCs w:val="24"/>
              </w:rPr>
            </w:pPr>
            <w:r>
              <w:rPr>
                <w:rFonts w:hint="eastAsia"/>
                <w:sz w:val="24"/>
                <w:szCs w:val="24"/>
              </w:rPr>
              <w:t>2</w:t>
            </w:r>
          </w:p>
        </w:tc>
        <w:tc>
          <w:tcPr>
            <w:tcW w:w="968" w:type="dxa"/>
            <w:gridSpan w:val="2"/>
            <w:textDirection w:val="lrTb"/>
            <w:vAlign w:val="center"/>
          </w:tcPr>
          <w:p>
            <w:pPr>
              <w:jc w:val="center"/>
              <w:rPr>
                <w:sz w:val="24"/>
                <w:szCs w:val="24"/>
              </w:rPr>
            </w:pPr>
            <w:r>
              <w:rPr>
                <w:sz w:val="24"/>
                <w:szCs w:val="24"/>
              </w:rPr>
              <w:t>陈飞飞</w:t>
            </w:r>
          </w:p>
        </w:tc>
        <w:tc>
          <w:tcPr>
            <w:tcW w:w="1923" w:type="dxa"/>
            <w:gridSpan w:val="2"/>
            <w:textDirection w:val="lrTb"/>
            <w:vAlign w:val="center"/>
          </w:tcPr>
          <w:p>
            <w:pPr>
              <w:jc w:val="center"/>
              <w:rPr>
                <w:sz w:val="24"/>
                <w:szCs w:val="24"/>
              </w:rPr>
            </w:pPr>
            <w:r>
              <w:rPr>
                <w:sz w:val="24"/>
                <w:szCs w:val="24"/>
              </w:rPr>
              <w:t>外校</w:t>
            </w:r>
            <w:r>
              <w:rPr>
                <w:rFonts w:hint="eastAsia"/>
                <w:sz w:val="24"/>
                <w:szCs w:val="24"/>
              </w:rPr>
              <w:t>博士</w:t>
            </w:r>
          </w:p>
        </w:tc>
        <w:tc>
          <w:tcPr>
            <w:tcW w:w="1773" w:type="dxa"/>
            <w:gridSpan w:val="2"/>
            <w:textDirection w:val="lrTb"/>
            <w:vAlign w:val="center"/>
          </w:tcPr>
          <w:p>
            <w:pPr>
              <w:jc w:val="center"/>
              <w:rPr>
                <w:rFonts w:hint="eastAsia"/>
                <w:sz w:val="20"/>
                <w:szCs w:val="18"/>
              </w:rPr>
            </w:pPr>
            <w:r>
              <w:rPr>
                <w:rFonts w:hint="eastAsia"/>
                <w:sz w:val="20"/>
                <w:szCs w:val="18"/>
              </w:rPr>
              <w:t>华中科技大学/</w:t>
            </w:r>
          </w:p>
          <w:p>
            <w:pPr>
              <w:jc w:val="center"/>
              <w:rPr>
                <w:rFonts w:hint="eastAsia"/>
                <w:sz w:val="20"/>
                <w:szCs w:val="18"/>
              </w:rPr>
            </w:pPr>
            <w:r>
              <w:rPr>
                <w:rFonts w:hint="eastAsia"/>
                <w:sz w:val="20"/>
                <w:szCs w:val="18"/>
              </w:rPr>
              <w:t>计算机视觉</w:t>
            </w:r>
          </w:p>
        </w:tc>
        <w:tc>
          <w:tcPr>
            <w:tcW w:w="1922" w:type="dxa"/>
            <w:gridSpan w:val="3"/>
            <w:textDirection w:val="lrTb"/>
            <w:vAlign w:val="center"/>
          </w:tcPr>
          <w:p>
            <w:pPr>
              <w:jc w:val="left"/>
              <w:rPr>
                <w:rFonts w:hint="eastAsia"/>
                <w:sz w:val="20"/>
                <w:szCs w:val="18"/>
              </w:rPr>
            </w:pPr>
            <w:r>
              <w:rPr>
                <w:rFonts w:hint="default"/>
                <w:sz w:val="20"/>
                <w:szCs w:val="18"/>
              </w:rPr>
              <w:t>全程参与</w:t>
            </w:r>
          </w:p>
        </w:tc>
        <w:tc>
          <w:tcPr>
            <w:tcW w:w="1807" w:type="dxa"/>
            <w:vAlign w:val="center"/>
          </w:tcPr>
          <w:p>
            <w:pPr>
              <w:jc w:val="center"/>
              <w:rPr>
                <w:sz w:val="24"/>
                <w:szCs w:val="24"/>
              </w:rPr>
            </w:pPr>
          </w:p>
        </w:tc>
      </w:tr>
      <w:tr>
        <w:trPr>
          <w:trHeight w:val="723" w:hRule="atLeast"/>
        </w:trPr>
        <w:tc>
          <w:tcPr>
            <w:tcW w:w="791" w:type="dxa"/>
            <w:gridSpan w:val="2"/>
          </w:tcPr>
          <w:p>
            <w:pPr>
              <w:jc w:val="center"/>
              <w:rPr>
                <w:sz w:val="24"/>
                <w:szCs w:val="24"/>
              </w:rPr>
            </w:pPr>
            <w:r>
              <w:rPr>
                <w:rFonts w:hint="eastAsia"/>
                <w:sz w:val="24"/>
                <w:szCs w:val="24"/>
              </w:rPr>
              <w:t>3</w:t>
            </w:r>
          </w:p>
        </w:tc>
        <w:tc>
          <w:tcPr>
            <w:tcW w:w="968" w:type="dxa"/>
            <w:gridSpan w:val="2"/>
            <w:textDirection w:val="lrTb"/>
            <w:vAlign w:val="center"/>
          </w:tcPr>
          <w:p>
            <w:pPr>
              <w:jc w:val="center"/>
              <w:rPr>
                <w:sz w:val="24"/>
                <w:szCs w:val="24"/>
              </w:rPr>
            </w:pPr>
            <w:r>
              <w:rPr>
                <w:sz w:val="24"/>
                <w:szCs w:val="24"/>
              </w:rPr>
              <w:t>余翊森</w:t>
            </w:r>
          </w:p>
        </w:tc>
        <w:tc>
          <w:tcPr>
            <w:tcW w:w="1923" w:type="dxa"/>
            <w:gridSpan w:val="2"/>
            <w:textDirection w:val="lrTb"/>
            <w:vAlign w:val="center"/>
          </w:tcPr>
          <w:p>
            <w:pPr>
              <w:jc w:val="center"/>
              <w:rPr>
                <w:sz w:val="24"/>
                <w:szCs w:val="24"/>
              </w:rPr>
            </w:pPr>
            <w:r>
              <w:rPr>
                <w:sz w:val="22"/>
                <w:szCs w:val="22"/>
              </w:rPr>
              <w:t>201421020393</w:t>
            </w:r>
          </w:p>
        </w:tc>
        <w:tc>
          <w:tcPr>
            <w:tcW w:w="1773" w:type="dxa"/>
            <w:gridSpan w:val="2"/>
            <w:textDirection w:val="lrTb"/>
            <w:vAlign w:val="center"/>
          </w:tcPr>
          <w:p>
            <w:pPr>
              <w:jc w:val="center"/>
              <w:rPr>
                <w:rFonts w:hint="eastAsia"/>
                <w:sz w:val="20"/>
                <w:szCs w:val="18"/>
              </w:rPr>
            </w:pPr>
            <w:r>
              <w:rPr>
                <w:rFonts w:hint="eastAsia"/>
                <w:sz w:val="20"/>
                <w:szCs w:val="18"/>
              </w:rPr>
              <w:t>电子科技大学/</w:t>
            </w:r>
          </w:p>
          <w:p>
            <w:pPr>
              <w:jc w:val="center"/>
              <w:rPr>
                <w:sz w:val="24"/>
                <w:szCs w:val="24"/>
              </w:rPr>
            </w:pPr>
            <w:r>
              <w:rPr>
                <w:rFonts w:hint="eastAsia"/>
                <w:sz w:val="20"/>
                <w:szCs w:val="18"/>
              </w:rPr>
              <w:t>信息与信号处理</w:t>
            </w:r>
          </w:p>
        </w:tc>
        <w:tc>
          <w:tcPr>
            <w:tcW w:w="1922" w:type="dxa"/>
            <w:gridSpan w:val="3"/>
            <w:textDirection w:val="lrTb"/>
            <w:vAlign w:val="center"/>
          </w:tcPr>
          <w:p>
            <w:pPr>
              <w:jc w:val="left"/>
              <w:rPr>
                <w:sz w:val="24"/>
                <w:szCs w:val="24"/>
              </w:rPr>
            </w:pPr>
            <w:r>
              <w:rPr>
                <w:rFonts w:hint="eastAsia"/>
                <w:sz w:val="20"/>
                <w:szCs w:val="18"/>
              </w:rPr>
              <w:t>算法设计、视觉里程计设计</w:t>
            </w:r>
            <w:r>
              <w:rPr>
                <w:rFonts w:hint="default"/>
                <w:sz w:val="20"/>
                <w:szCs w:val="18"/>
              </w:rPr>
              <w:t>、回环检测</w:t>
            </w:r>
          </w:p>
        </w:tc>
        <w:tc>
          <w:tcPr>
            <w:tcW w:w="1807" w:type="dxa"/>
            <w:vAlign w:val="center"/>
          </w:tcPr>
          <w:p>
            <w:pPr>
              <w:jc w:val="center"/>
              <w:rPr>
                <w:sz w:val="24"/>
                <w:szCs w:val="24"/>
              </w:rPr>
            </w:pPr>
          </w:p>
        </w:tc>
      </w:tr>
      <w:tr>
        <w:trPr>
          <w:trHeight w:val="511" w:hRule="atLeast"/>
        </w:trPr>
        <w:tc>
          <w:tcPr>
            <w:tcW w:w="791" w:type="dxa"/>
            <w:gridSpan w:val="2"/>
          </w:tcPr>
          <w:p>
            <w:pPr>
              <w:jc w:val="center"/>
              <w:rPr>
                <w:sz w:val="24"/>
                <w:szCs w:val="24"/>
              </w:rPr>
            </w:pPr>
            <w:r>
              <w:rPr>
                <w:rFonts w:hint="eastAsia"/>
                <w:sz w:val="24"/>
                <w:szCs w:val="24"/>
              </w:rPr>
              <w:t>4</w:t>
            </w:r>
          </w:p>
        </w:tc>
        <w:tc>
          <w:tcPr>
            <w:tcW w:w="968" w:type="dxa"/>
            <w:gridSpan w:val="2"/>
            <w:textDirection w:val="lrTb"/>
            <w:vAlign w:val="center"/>
          </w:tcPr>
          <w:p>
            <w:pPr>
              <w:jc w:val="center"/>
              <w:rPr>
                <w:color w:val="FF0000"/>
                <w:sz w:val="24"/>
                <w:szCs w:val="24"/>
              </w:rPr>
            </w:pPr>
            <w:r>
              <w:rPr>
                <w:sz w:val="24"/>
                <w:szCs w:val="24"/>
              </w:rPr>
              <w:t>陈阳</w:t>
            </w:r>
          </w:p>
        </w:tc>
        <w:tc>
          <w:tcPr>
            <w:tcW w:w="1923" w:type="dxa"/>
            <w:gridSpan w:val="2"/>
            <w:textDirection w:val="lrTb"/>
            <w:vAlign w:val="center"/>
          </w:tcPr>
          <w:p>
            <w:pPr>
              <w:jc w:val="center"/>
              <w:rPr>
                <w:color w:val="FF0000"/>
                <w:sz w:val="24"/>
                <w:szCs w:val="24"/>
              </w:rPr>
            </w:pPr>
            <w:r>
              <w:rPr>
                <w:sz w:val="24"/>
                <w:szCs w:val="24"/>
              </w:rPr>
              <w:t>已毕业</w:t>
            </w:r>
          </w:p>
        </w:tc>
        <w:tc>
          <w:tcPr>
            <w:tcW w:w="1773" w:type="dxa"/>
            <w:gridSpan w:val="2"/>
            <w:textDirection w:val="lrTb"/>
            <w:vAlign w:val="center"/>
          </w:tcPr>
          <w:p>
            <w:pPr>
              <w:jc w:val="center"/>
              <w:rPr>
                <w:rFonts w:hint="eastAsia"/>
                <w:sz w:val="20"/>
                <w:szCs w:val="18"/>
              </w:rPr>
            </w:pPr>
            <w:r>
              <w:rPr>
                <w:rFonts w:hint="eastAsia"/>
                <w:sz w:val="20"/>
                <w:szCs w:val="18"/>
              </w:rPr>
              <w:t>电子科技大学/</w:t>
            </w:r>
          </w:p>
          <w:p>
            <w:pPr>
              <w:jc w:val="center"/>
              <w:rPr>
                <w:sz w:val="24"/>
                <w:szCs w:val="24"/>
              </w:rPr>
            </w:pPr>
            <w:r>
              <w:rPr>
                <w:rFonts w:hint="eastAsia"/>
                <w:sz w:val="20"/>
                <w:szCs w:val="18"/>
              </w:rPr>
              <w:t>通信与信息系统</w:t>
            </w:r>
          </w:p>
        </w:tc>
        <w:tc>
          <w:tcPr>
            <w:tcW w:w="1922" w:type="dxa"/>
            <w:gridSpan w:val="3"/>
            <w:textDirection w:val="lrTb"/>
            <w:vAlign w:val="center"/>
          </w:tcPr>
          <w:p>
            <w:pPr>
              <w:jc w:val="center"/>
              <w:rPr>
                <w:color w:val="FF0000"/>
                <w:sz w:val="24"/>
                <w:szCs w:val="24"/>
              </w:rPr>
            </w:pPr>
            <w:r>
              <w:rPr>
                <w:rFonts w:hint="eastAsia"/>
                <w:sz w:val="20"/>
                <w:szCs w:val="18"/>
              </w:rPr>
              <w:t>图优化、建图</w:t>
            </w:r>
          </w:p>
        </w:tc>
        <w:tc>
          <w:tcPr>
            <w:tcW w:w="1807" w:type="dxa"/>
            <w:vAlign w:val="center"/>
          </w:tcPr>
          <w:p>
            <w:pPr>
              <w:jc w:val="center"/>
              <w:rPr>
                <w:color w:val="FF0000"/>
                <w:sz w:val="24"/>
                <w:szCs w:val="24"/>
              </w:rPr>
            </w:pPr>
          </w:p>
        </w:tc>
      </w:tr>
      <w:tr>
        <w:trPr>
          <w:trHeight w:val="539" w:hRule="atLeast"/>
        </w:trPr>
        <w:tc>
          <w:tcPr>
            <w:tcW w:w="791" w:type="dxa"/>
            <w:gridSpan w:val="2"/>
          </w:tcPr>
          <w:p>
            <w:pPr>
              <w:jc w:val="center"/>
              <w:rPr>
                <w:sz w:val="24"/>
                <w:szCs w:val="24"/>
              </w:rPr>
            </w:pPr>
            <w:r>
              <w:rPr>
                <w:rFonts w:hint="eastAsia"/>
                <w:sz w:val="24"/>
                <w:szCs w:val="24"/>
              </w:rPr>
              <w:t>5</w:t>
            </w:r>
          </w:p>
        </w:tc>
        <w:tc>
          <w:tcPr>
            <w:tcW w:w="968" w:type="dxa"/>
            <w:gridSpan w:val="2"/>
            <w:vAlign w:val="center"/>
          </w:tcPr>
          <w:p>
            <w:pPr>
              <w:jc w:val="center"/>
              <w:rPr>
                <w:sz w:val="24"/>
                <w:szCs w:val="24"/>
              </w:rPr>
            </w:pPr>
          </w:p>
        </w:tc>
        <w:tc>
          <w:tcPr>
            <w:tcW w:w="1923" w:type="dxa"/>
            <w:gridSpan w:val="2"/>
            <w:vAlign w:val="center"/>
          </w:tcPr>
          <w:p>
            <w:pPr>
              <w:jc w:val="center"/>
              <w:rPr>
                <w:sz w:val="24"/>
                <w:szCs w:val="24"/>
              </w:rPr>
            </w:pPr>
          </w:p>
        </w:tc>
        <w:tc>
          <w:tcPr>
            <w:tcW w:w="1773" w:type="dxa"/>
            <w:gridSpan w:val="2"/>
            <w:vAlign w:val="center"/>
          </w:tcPr>
          <w:p>
            <w:pPr>
              <w:jc w:val="center"/>
              <w:rPr>
                <w:sz w:val="24"/>
                <w:szCs w:val="24"/>
              </w:rPr>
            </w:pPr>
          </w:p>
        </w:tc>
        <w:tc>
          <w:tcPr>
            <w:tcW w:w="1922" w:type="dxa"/>
            <w:gridSpan w:val="3"/>
            <w:vAlign w:val="center"/>
          </w:tcPr>
          <w:p>
            <w:pPr>
              <w:jc w:val="center"/>
              <w:rPr>
                <w:sz w:val="24"/>
                <w:szCs w:val="24"/>
              </w:rPr>
            </w:pPr>
          </w:p>
        </w:tc>
        <w:tc>
          <w:tcPr>
            <w:tcW w:w="1807" w:type="dxa"/>
            <w:vAlign w:val="center"/>
          </w:tcPr>
          <w:p>
            <w:pPr>
              <w:jc w:val="center"/>
              <w:rPr>
                <w:sz w:val="24"/>
                <w:szCs w:val="24"/>
              </w:rPr>
            </w:pPr>
          </w:p>
        </w:tc>
      </w:tr>
      <w:tr>
        <w:trPr>
          <w:trHeight w:val="481" w:hRule="atLeast"/>
        </w:trPr>
        <w:tc>
          <w:tcPr>
            <w:tcW w:w="791" w:type="dxa"/>
            <w:gridSpan w:val="2"/>
          </w:tcPr>
          <w:p>
            <w:pPr>
              <w:jc w:val="center"/>
              <w:rPr>
                <w:sz w:val="24"/>
                <w:szCs w:val="24"/>
              </w:rPr>
            </w:pPr>
            <w:r>
              <w:rPr>
                <w:rFonts w:hint="eastAsia"/>
                <w:sz w:val="24"/>
                <w:szCs w:val="24"/>
              </w:rPr>
              <w:t>6</w:t>
            </w:r>
          </w:p>
        </w:tc>
        <w:tc>
          <w:tcPr>
            <w:tcW w:w="968" w:type="dxa"/>
            <w:gridSpan w:val="2"/>
            <w:vAlign w:val="center"/>
          </w:tcPr>
          <w:p>
            <w:pPr>
              <w:jc w:val="center"/>
              <w:rPr>
                <w:sz w:val="24"/>
                <w:szCs w:val="24"/>
              </w:rPr>
            </w:pPr>
          </w:p>
        </w:tc>
        <w:tc>
          <w:tcPr>
            <w:tcW w:w="1923" w:type="dxa"/>
            <w:gridSpan w:val="2"/>
            <w:vAlign w:val="center"/>
          </w:tcPr>
          <w:p>
            <w:pPr>
              <w:jc w:val="center"/>
              <w:rPr>
                <w:sz w:val="24"/>
                <w:szCs w:val="24"/>
              </w:rPr>
            </w:pPr>
          </w:p>
        </w:tc>
        <w:tc>
          <w:tcPr>
            <w:tcW w:w="1773" w:type="dxa"/>
            <w:gridSpan w:val="2"/>
            <w:vAlign w:val="center"/>
          </w:tcPr>
          <w:p>
            <w:pPr>
              <w:jc w:val="center"/>
              <w:rPr>
                <w:sz w:val="24"/>
                <w:szCs w:val="24"/>
              </w:rPr>
            </w:pPr>
          </w:p>
        </w:tc>
        <w:tc>
          <w:tcPr>
            <w:tcW w:w="1922" w:type="dxa"/>
            <w:gridSpan w:val="3"/>
            <w:vAlign w:val="center"/>
          </w:tcPr>
          <w:p>
            <w:pPr>
              <w:jc w:val="center"/>
              <w:rPr>
                <w:sz w:val="24"/>
                <w:szCs w:val="24"/>
              </w:rPr>
            </w:pPr>
          </w:p>
        </w:tc>
        <w:tc>
          <w:tcPr>
            <w:tcW w:w="1807" w:type="dxa"/>
            <w:vAlign w:val="center"/>
          </w:tcPr>
          <w:p>
            <w:pPr>
              <w:jc w:val="center"/>
              <w:rPr>
                <w:sz w:val="24"/>
                <w:szCs w:val="24"/>
              </w:rPr>
            </w:pPr>
          </w:p>
        </w:tc>
      </w:tr>
      <w:tr>
        <w:trPr>
          <w:trHeight w:val="4066" w:hRule="atLeast"/>
        </w:trPr>
        <w:tc>
          <w:tcPr>
            <w:tcW w:w="9184" w:type="dxa"/>
            <w:gridSpan w:val="12"/>
          </w:tcPr>
          <w:p>
            <w:pPr>
              <w:spacing w:line="360" w:lineRule="auto"/>
              <w:rPr>
                <w:rFonts w:hint="eastAsia"/>
                <w:sz w:val="24"/>
                <w:szCs w:val="24"/>
              </w:rPr>
            </w:pPr>
            <w:r>
              <w:rPr>
                <w:sz w:val="24"/>
                <w:szCs w:val="24"/>
              </w:rPr>
              <w:t>预期成果</w:t>
            </w:r>
            <w:r>
              <w:rPr>
                <w:rFonts w:hint="eastAsia"/>
                <w:sz w:val="24"/>
                <w:szCs w:val="24"/>
              </w:rPr>
              <w:t>：</w:t>
            </w:r>
          </w:p>
          <w:p>
            <w:pPr>
              <w:snapToGrid w:val="0"/>
              <w:ind w:firstLine="480" w:firstLineChars="200"/>
              <w:rPr>
                <w:rFonts w:hint="eastAsia"/>
                <w:sz w:val="24"/>
                <w:szCs w:val="24"/>
              </w:rPr>
            </w:pPr>
            <w:r>
              <w:rPr>
                <w:rFonts w:hint="eastAsia"/>
                <w:sz w:val="24"/>
                <w:szCs w:val="24"/>
              </w:rPr>
              <w:t>在预研期，拟实现一款基于</w:t>
            </w:r>
            <w:r>
              <w:rPr>
                <w:rFonts w:hint="default"/>
                <w:sz w:val="24"/>
                <w:szCs w:val="24"/>
              </w:rPr>
              <w:t>v</w:t>
            </w:r>
            <w:r>
              <w:rPr>
                <w:rFonts w:hint="eastAsia"/>
                <w:sz w:val="24"/>
                <w:szCs w:val="24"/>
              </w:rPr>
              <w:t>SLAM的自主移动机器人产品原型，该原型实现以下功能。</w:t>
            </w:r>
          </w:p>
          <w:p>
            <w:pPr>
              <w:snapToGrid w:val="0"/>
              <w:ind w:firstLine="480" w:firstLineChars="200"/>
              <w:rPr>
                <w:rFonts w:hint="eastAsia"/>
                <w:sz w:val="24"/>
                <w:szCs w:val="24"/>
              </w:rPr>
            </w:pPr>
            <w:r>
              <w:rPr>
                <w:rFonts w:hint="eastAsia"/>
                <w:sz w:val="24"/>
                <w:szCs w:val="24"/>
              </w:rPr>
              <w:t>在一个场地区域S内，如50m*50m，有道路区和非道路区之分。在地图构建阶段，机器人在区域S内进行巡航并构建S的地图。在系统运行阶段，机器人利用已有地图信息，从某点A出发，经自主路径规划，到指定地点B（如物料领取地点），再经某条路径到达目的地C点，最后返航回到A点。</w:t>
            </w:r>
          </w:p>
          <w:p>
            <w:pPr>
              <w:snapToGrid w:val="0"/>
              <w:ind w:firstLine="480"/>
              <w:rPr>
                <w:rFonts w:hint="eastAsia"/>
              </w:rPr>
            </w:pPr>
          </w:p>
          <w:p>
            <w:pPr>
              <w:spacing w:line="360" w:lineRule="auto"/>
              <w:rPr>
                <w:rFonts w:hint="eastAsia"/>
                <w:sz w:val="24"/>
                <w:szCs w:val="24"/>
              </w:rPr>
            </w:pPr>
          </w:p>
        </w:tc>
      </w:tr>
      <w:tr>
        <w:trPr>
          <w:trHeight w:val="2083" w:hRule="atLeast"/>
        </w:trPr>
        <w:tc>
          <w:tcPr>
            <w:tcW w:w="9184" w:type="dxa"/>
            <w:gridSpan w:val="12"/>
          </w:tcPr>
          <w:p>
            <w:pPr>
              <w:spacing w:line="360" w:lineRule="auto"/>
              <w:rPr>
                <w:sz w:val="24"/>
                <w:szCs w:val="24"/>
              </w:rPr>
            </w:pPr>
            <w:r>
              <w:rPr>
                <w:rFonts w:hint="eastAsia"/>
                <w:sz w:val="24"/>
                <w:szCs w:val="24"/>
              </w:rPr>
              <w:t>所在</w:t>
            </w:r>
            <w:r>
              <w:rPr>
                <w:sz w:val="24"/>
                <w:szCs w:val="24"/>
              </w:rPr>
              <w:t>单位意见</w:t>
            </w:r>
            <w:r>
              <w:rPr>
                <w:rFonts w:hint="eastAsia"/>
                <w:sz w:val="24"/>
                <w:szCs w:val="24"/>
              </w:rPr>
              <w:t>：</w:t>
            </w:r>
          </w:p>
          <w:p>
            <w:pPr>
              <w:spacing w:line="360" w:lineRule="auto"/>
              <w:rPr>
                <w:rFonts w:hint="eastAsia"/>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r>
              <w:rPr>
                <w:rFonts w:hint="eastAsia"/>
                <w:sz w:val="24"/>
                <w:szCs w:val="24"/>
              </w:rPr>
              <w:t xml:space="preserve">                                                   </w:t>
            </w:r>
            <w:r>
              <w:rPr>
                <w:sz w:val="24"/>
                <w:szCs w:val="24"/>
              </w:rPr>
              <w:t xml:space="preserve">   </w:t>
            </w:r>
            <w:r>
              <w:rPr>
                <w:rFonts w:hint="eastAsia"/>
                <w:sz w:val="24"/>
                <w:szCs w:val="24"/>
              </w:rPr>
              <w:t>（盖章</w:t>
            </w:r>
            <w:r>
              <w:rPr>
                <w:sz w:val="24"/>
                <w:szCs w:val="24"/>
              </w:rPr>
              <w:t>）</w:t>
            </w:r>
          </w:p>
          <w:p>
            <w:pPr>
              <w:spacing w:line="360" w:lineRule="auto"/>
              <w:rPr>
                <w:sz w:val="24"/>
                <w:szCs w:val="24"/>
              </w:rPr>
            </w:pPr>
          </w:p>
        </w:tc>
      </w:tr>
    </w:tbl>
    <w:p>
      <w:pPr>
        <w:spacing w:line="400" w:lineRule="exact"/>
        <w:ind w:firstLine="420"/>
        <w:rPr>
          <w:rFonts w:ascii="仿宋" w:hAnsi="仿宋" w:eastAsia="仿宋"/>
          <w:sz w:val="24"/>
          <w:szCs w:val="24"/>
        </w:rPr>
      </w:pPr>
      <w:r>
        <w:rPr>
          <w:rFonts w:ascii="仿宋" w:hAnsi="仿宋" w:eastAsia="仿宋"/>
          <w:b/>
          <w:sz w:val="24"/>
          <w:szCs w:val="24"/>
        </w:rPr>
        <w:t>注</w:t>
      </w:r>
      <w:r>
        <w:rPr>
          <w:rFonts w:hint="eastAsia" w:ascii="仿宋" w:hAnsi="仿宋" w:eastAsia="仿宋"/>
          <w:b/>
          <w:sz w:val="24"/>
          <w:szCs w:val="24"/>
        </w:rPr>
        <w:t>：“项目领域”一栏请填写</w:t>
      </w:r>
      <w:r>
        <w:rPr>
          <w:rFonts w:hint="eastAsia" w:ascii="仿宋" w:hAnsi="仿宋" w:eastAsia="仿宋"/>
          <w:sz w:val="24"/>
          <w:szCs w:val="24"/>
        </w:rPr>
        <w:t>：新一代信息技术产业；高档数控机床和机器人；航空航天技术；节能与新能源汽车；电力装备；高性能医疗设备；新型材料；互联网+  中的一项，如以上8个领域都不符合本项目，请填写“其他”</w:t>
      </w:r>
    </w:p>
    <w:p>
      <w:pPr/>
    </w:p>
    <w:sectPr>
      <w:headerReference r:id="rId3" w:type="default"/>
      <w:pgSz w:w="11906" w:h="16838"/>
      <w:pgMar w:top="1021" w:right="1418" w:bottom="851"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FreeSerif">
    <w:panose1 w:val="02020603050405020304"/>
    <w:charset w:val="00"/>
    <w:family w:val="auto"/>
    <w:pitch w:val="default"/>
    <w:sig w:usb0="E59FAFFF" w:usb1="C200FDFF" w:usb2="43501B29" w:usb3="04000043" w:csb0="600101FF" w:csb1="FFFF0000"/>
  </w:font>
  <w:font w:name="黑体">
    <w:altName w:val="文泉驿微米黑"/>
    <w:panose1 w:val="02010609060101010101"/>
    <w:charset w:val="86"/>
    <w:family w:val="roman"/>
    <w:pitch w:val="default"/>
    <w:sig w:usb0="00000000" w:usb1="00000000" w:usb2="00000016" w:usb3="00000000" w:csb0="00040001" w:csb1="00000000"/>
  </w:font>
  <w:font w:name="仿宋">
    <w:altName w:val="文泉驿微米黑"/>
    <w:panose1 w:val="02010609060101010101"/>
    <w:charset w:val="86"/>
    <w:family w:val="roman"/>
    <w:pitch w:val="default"/>
    <w:sig w:usb0="00000000" w:usb1="00000000" w:usb2="00000016" w:usb3="00000000" w:csb0="00040001" w:csb1="00000000"/>
  </w:font>
  <w:font w:name="Calibri Light">
    <w:altName w:val="FreeSans"/>
    <w:panose1 w:val="020F0302020204030204"/>
    <w:charset w:val="00"/>
    <w:family w:val="modern"/>
    <w:pitch w:val="default"/>
    <w:sig w:usb0="00000000" w:usb1="00000000" w:usb2="00000009" w:usb3="00000000" w:csb0="000001FF" w:csb1="00000000"/>
  </w:font>
  <w:font w:name="文泉驿微米黑">
    <w:panose1 w:val="020B0606030804020204"/>
    <w:charset w:val="86"/>
    <w:family w:val="roman"/>
    <w:pitch w:val="default"/>
    <w:sig w:usb0="E10002EF" w:usb1="6BDFFCFB" w:usb2="00800036" w:usb3="00000000" w:csb0="603E019F" w:csb1="DFD70000"/>
  </w:font>
  <w:font w:name="FreeSans">
    <w:panose1 w:val="020B0504020202020204"/>
    <w:charset w:val="00"/>
    <w:family w:val="auto"/>
    <w:pitch w:val="default"/>
    <w:sig w:usb0="E4839EFF" w:usb1="4600FDFF" w:usb2="000030A0" w:usb3="00000584" w:csb0="600001BF" w:csb1="DFF70000"/>
  </w:font>
  <w:font w:name="黑体">
    <w:altName w:val="文泉驿微米黑"/>
    <w:panose1 w:val="02010609060101010101"/>
    <w:charset w:val="86"/>
    <w:family w:val="modern"/>
    <w:pitch w:val="default"/>
    <w:sig w:usb0="00000000" w:usb1="00000000" w:usb2="00000016" w:usb3="00000000" w:csb0="00040001" w:csb1="00000000"/>
  </w:font>
  <w:font w:name="仿宋">
    <w:altName w:val="文泉驿微米黑"/>
    <w:panose1 w:val="02010609060101010101"/>
    <w:charset w:val="86"/>
    <w:family w:val="modern"/>
    <w:pitch w:val="default"/>
    <w:sig w:usb0="00000000" w:usb1="00000000" w:usb2="00000016" w:usb3="00000000" w:csb0="00040001" w:csb1="00000000"/>
  </w:font>
  <w:font w:name="Calibri Light">
    <w:altName w:val="FreeSans"/>
    <w:panose1 w:val="020F0302020204030204"/>
    <w:charset w:val="00"/>
    <w:family w:val="swiss"/>
    <w:pitch w:val="default"/>
    <w:sig w:usb0="00000000" w:usb1="00000000" w:usb2="00000009" w:usb3="00000000" w:csb0="000001FF" w:csb1="00000000"/>
  </w:font>
  <w:font w:name="文泉驿微米黑">
    <w:panose1 w:val="020B0606030804020204"/>
    <w:charset w:val="86"/>
    <w:family w:val="modern"/>
    <w:pitch w:val="default"/>
    <w:sig w:usb0="E10002EF" w:usb1="6BDFFCFB" w:usb2="00800036" w:usb3="00000000" w:csb0="603E019F" w:csb1="DFD70000"/>
  </w:font>
  <w:font w:name="Courier New">
    <w:altName w:val="DejaVu Sans"/>
    <w:panose1 w:val="02070309020205020404"/>
    <w:charset w:val="00"/>
    <w:family w:val="modern"/>
    <w:pitch w:val="default"/>
    <w:sig w:usb0="00000000" w:usb1="00000000" w:usb2="00000009" w:usb3="00000000" w:csb0="000001FF" w:csb1="00000000"/>
  </w:font>
  <w:font w:name="FreeSerif">
    <w:panose1 w:val="02020603050405020304"/>
    <w:charset w:val="00"/>
    <w:family w:val="roman"/>
    <w:pitch w:val="default"/>
    <w:sig w:usb0="E59FAFFF" w:usb1="C200FDFF" w:usb2="43501B29" w:usb3="04000043" w:csb0="600101FF" w:csb1="FFFF0000"/>
  </w:font>
  <w:font w:name="Arial">
    <w:altName w:val="DejaVu Sans"/>
    <w:panose1 w:val="00000000000000000000"/>
    <w:charset w:val="00"/>
    <w:family w:val="auto"/>
    <w:pitch w:val="default"/>
    <w:sig w:usb0="00000000" w:usb1="00000000" w:usb2="00000000" w:usb3="00000000" w:csb0="00000000" w:csb1="00000000"/>
  </w:font>
  <w:font w:name="黑体">
    <w:altName w:val="文泉驿微米黑"/>
    <w:panose1 w:val="02010609060101010101"/>
    <w:charset w:val="86"/>
    <w:family w:val="swiss"/>
    <w:pitch w:val="default"/>
    <w:sig w:usb0="00000000" w:usb1="00000000" w:usb2="00000016" w:usb3="00000000" w:csb0="00040001" w:csb1="00000000"/>
  </w:font>
  <w:font w:name="仿宋">
    <w:altName w:val="文泉驿微米黑"/>
    <w:panose1 w:val="02010609060101010101"/>
    <w:charset w:val="86"/>
    <w:family w:val="swiss"/>
    <w:pitch w:val="default"/>
    <w:sig w:usb0="00000000" w:usb1="00000000" w:usb2="00000016" w:usb3="00000000" w:csb0="00040001" w:csb1="00000000"/>
  </w:font>
  <w:font w:name="Calibri Light">
    <w:altName w:val="FreeSans"/>
    <w:panose1 w:val="020F0302020204030204"/>
    <w:charset w:val="00"/>
    <w:family w:val="decorative"/>
    <w:pitch w:val="default"/>
    <w:sig w:usb0="00000000" w:usb1="00000000" w:usb2="00000009" w:usb3="00000000" w:csb0="000001FF" w:csb1="00000000"/>
  </w:font>
  <w:font w:name="文泉驿微米黑">
    <w:panose1 w:val="020B0606030804020204"/>
    <w:charset w:val="86"/>
    <w:family w:val="swiss"/>
    <w:pitch w:val="default"/>
    <w:sig w:usb0="E10002EF" w:usb1="6BDFFCFB" w:usb2="00800036" w:usb3="00000000" w:csb0="603E019F" w:csb1="DFD70000"/>
  </w:font>
  <w:font w:name="Courier New">
    <w:altName w:val="DejaVu Sans"/>
    <w:panose1 w:val="02070309020205020404"/>
    <w:charset w:val="00"/>
    <w:family w:val="swiss"/>
    <w:pitch w:val="default"/>
    <w:sig w:usb0="00000000" w:usb1="00000000" w:usb2="00000009" w:usb3="00000000" w:csb0="000001FF" w:csb1="00000000"/>
  </w:font>
  <w:font w:name="FreeSerif">
    <w:panose1 w:val="02020603050405020304"/>
    <w:charset w:val="00"/>
    <w:family w:val="modern"/>
    <w:pitch w:val="default"/>
    <w:sig w:usb0="E59FAFFF" w:usb1="C200FDFF" w:usb2="43501B29" w:usb3="04000043" w:csb0="600101FF" w:csb1="FFFF0000"/>
  </w:font>
  <w:font w:name="黑体">
    <w:altName w:val="文泉驿微米黑"/>
    <w:panose1 w:val="02010609060101010101"/>
    <w:charset w:val="86"/>
    <w:family w:val="decorative"/>
    <w:pitch w:val="default"/>
    <w:sig w:usb0="00000000" w:usb1="00000000" w:usb2="00000016" w:usb3="00000000" w:csb0="00040001" w:csb1="00000000"/>
  </w:font>
  <w:font w:name="仿宋">
    <w:altName w:val="文泉驿微米黑"/>
    <w:panose1 w:val="02010609060101010101"/>
    <w:charset w:val="86"/>
    <w:family w:val="decorative"/>
    <w:pitch w:val="default"/>
    <w:sig w:usb0="00000000" w:usb1="00000000" w:usb2="00000016" w:usb3="00000000" w:csb0="00040001" w:csb1="00000000"/>
  </w:font>
  <w:font w:name="Calibri Light">
    <w:altName w:val="FreeSans"/>
    <w:panose1 w:val="020F0302020204030204"/>
    <w:charset w:val="00"/>
    <w:family w:val="roman"/>
    <w:pitch w:val="default"/>
    <w:sig w:usb0="00000000" w:usb1="00000000" w:usb2="00000009" w:usb3="00000000" w:csb0="000001FF" w:csb1="00000000"/>
  </w:font>
  <w:font w:name="文泉驿微米黑">
    <w:panose1 w:val="020B0606030804020204"/>
    <w:charset w:val="86"/>
    <w:family w:val="decorative"/>
    <w:pitch w:val="default"/>
    <w:sig w:usb0="E10002EF" w:usb1="6BDFFCFB" w:usb2="00800036" w:usb3="00000000" w:csb0="603E019F" w:csb1="DFD70000"/>
  </w:font>
  <w:font w:name="Courier New">
    <w:altName w:val="DejaVu Sans"/>
    <w:panose1 w:val="02070309020205020404"/>
    <w:charset w:val="00"/>
    <w:family w:val="decorative"/>
    <w:pitch w:val="default"/>
    <w:sig w:usb0="00000000" w:usb1="00000000" w:usb2="00000009" w:usb3="00000000" w:csb0="000001FF" w:csb1="00000000"/>
  </w:font>
  <w:font w:name="FreeSerif">
    <w:panose1 w:val="02020603050405020304"/>
    <w:charset w:val="00"/>
    <w:family w:val="swiss"/>
    <w:pitch w:val="default"/>
    <w:sig w:usb0="E59FAFFF" w:usb1="C200FDFF" w:usb2="43501B29" w:usb3="04000043" w:csb0="600101FF" w:csb1="FFFF0000"/>
  </w:font>
  <w:font w:name="Courier New">
    <w:altName w:val="DejaVu Sans"/>
    <w:panose1 w:val="02070309020205020404"/>
    <w:charset w:val="00"/>
    <w:family w:val="roman"/>
    <w:pitch w:val="default"/>
    <w:sig w:usb0="00000000" w:usb1="00000000" w:usb2="00000009" w:usb3="00000000" w:csb0="000001FF" w:csb1="00000000"/>
  </w:font>
  <w:font w:name="FreeSerif">
    <w:panose1 w:val="02020603050405020304"/>
    <w:charset w:val="00"/>
    <w:family w:val="decorative"/>
    <w:pitch w:val="default"/>
    <w:sig w:usb0="E59FAFFF" w:usb1="C200FDFF" w:usb2="43501B29" w:usb3="04000043" w:csb0="600101FF" w:csb1="FFFF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黑体">
    <w:altName w:val="文泉驿微米黑"/>
    <w:panose1 w:val="02010609060101010101"/>
    <w:charset w:val="00"/>
    <w:family w:val="auto"/>
    <w:pitch w:val="default"/>
    <w:sig w:usb0="00000000" w:usb1="00000000" w:usb2="00000016" w:usb3="00000000" w:csb0="00040001" w:csb1="00000000"/>
  </w:font>
  <w:font w:name="Arial">
    <w:altName w:val="DejaVu Sans"/>
    <w:panose1 w:val="020B0604020202020204"/>
    <w:charset w:val="00"/>
    <w:family w:val="modern"/>
    <w:pitch w:val="default"/>
    <w:sig w:usb0="00000000" w:usb1="00000000" w:usb2="00000009" w:usb3="00000000" w:csb0="400001FF" w:csb1="FFFF0000"/>
  </w:font>
  <w:font w:name="黑体">
    <w:altName w:val="文泉驿微米黑"/>
    <w:panose1 w:val="02010609060101010101"/>
    <w:charset w:val="00"/>
    <w:family w:val="roman"/>
    <w:pitch w:val="default"/>
    <w:sig w:usb0="00000000" w:usb1="00000000" w:usb2="00000016" w:usb3="00000000" w:csb0="00040001" w:csb1="00000000"/>
  </w:font>
  <w:font w:name="Arial">
    <w:altName w:val="DejaVu Sans"/>
    <w:panose1 w:val="020B0604020202020204"/>
    <w:charset w:val="00"/>
    <w:family w:val="swiss"/>
    <w:pitch w:val="default"/>
    <w:sig w:usb0="00000000" w:usb1="00000000" w:usb2="00000009" w:usb3="00000000" w:csb0="400001FF" w:csb1="FFFF0000"/>
  </w:font>
  <w:font w:name="黑体">
    <w:altName w:val="文泉驿微米黑"/>
    <w:panose1 w:val="02010609060101010101"/>
    <w:charset w:val="00"/>
    <w:family w:val="modern"/>
    <w:pitch w:val="default"/>
    <w:sig w:usb0="00000000" w:usb1="00000000" w:usb2="00000016" w:usb3="00000000" w:csb0="00040001" w:csb1="00000000"/>
  </w:font>
  <w:font w:name="Arial">
    <w:altName w:val="DejaVu Sans"/>
    <w:panose1 w:val="020B0604020202020204"/>
    <w:charset w:val="00"/>
    <w:family w:val="decorative"/>
    <w:pitch w:val="default"/>
    <w:sig w:usb0="00000000" w:usb1="00000000" w:usb2="00000009" w:usb3="00000000" w:csb0="400001FF" w:csb1="FFFF0000"/>
  </w:font>
  <w:font w:name="黑体">
    <w:altName w:val="文泉驿微米黑"/>
    <w:panose1 w:val="02010609060101010101"/>
    <w:charset w:val="00"/>
    <w:family w:val="swiss"/>
    <w:pitch w:val="default"/>
    <w:sig w:usb0="00000000" w:usb1="00000000" w:usb2="00000016" w:usb3="00000000" w:csb0="00040001" w:csb1="00000000"/>
  </w:font>
  <w:font w:name="Arial">
    <w:altName w:val="DejaVu Sans"/>
    <w:panose1 w:val="020B0604020202020204"/>
    <w:charset w:val="00"/>
    <w:family w:val="roman"/>
    <w:pitch w:val="default"/>
    <w:sig w:usb0="00000000" w:usb1="00000000" w:usb2="00000009" w:usb3="00000000" w:csb0="400001FF" w:csb1="FFFF0000"/>
  </w:font>
  <w:font w:name="黑体">
    <w:altName w:val="文泉驿微米黑"/>
    <w:panose1 w:val="02010609060101010101"/>
    <w:charset w:val="00"/>
    <w:family w:val="decorative"/>
    <w:pitch w:val="default"/>
    <w:sig w:usb0="00000000" w:usb1="00000000" w:usb2="00000016" w:usb3="00000000" w:csb0="00040001" w:csb1="00000000"/>
  </w:font>
  <w:font w:name="FreeSans">
    <w:panose1 w:val="020B0504020202020204"/>
    <w:charset w:val="00"/>
    <w:family w:val="modern"/>
    <w:pitch w:val="default"/>
    <w:sig w:usb0="E4839EFF" w:usb1="4600FDFF" w:usb2="000030A0" w:usb3="00000584" w:csb0="600001BF" w:csb1="DFF70000"/>
  </w:font>
  <w:font w:name="FreeSans">
    <w:panose1 w:val="020B0504020202020204"/>
    <w:charset w:val="00"/>
    <w:family w:val="swiss"/>
    <w:pitch w:val="default"/>
    <w:sig w:usb0="E4839EFF" w:usb1="4600FDFF" w:usb2="000030A0" w:usb3="00000584" w:csb0="600001BF" w:csb1="DFF70000"/>
  </w:font>
  <w:font w:name="FreeSans">
    <w:panose1 w:val="020B0504020202020204"/>
    <w:charset w:val="00"/>
    <w:family w:val="decorative"/>
    <w:pitch w:val="default"/>
    <w:sig w:usb0="E4839EFF" w:usb1="4600FDFF" w:usb2="000030A0" w:usb3="00000584" w:csb0="600001BF" w:csb1="DFF70000"/>
  </w:font>
  <w:font w:name="FreeSans">
    <w:panose1 w:val="020B0504020202020204"/>
    <w:charset w:val="00"/>
    <w:family w:val="roman"/>
    <w:pitch w:val="default"/>
    <w:sig w:usb0="E4839EFF" w:usb1="4600FDFF" w:usb2="000030A0" w:usb3="00000584" w:csb0="600001BF" w:csb1="DFF70000"/>
  </w:font>
  <w:font w:name="文泉驿正黑">
    <w:panose1 w:val="02000603000000000000"/>
    <w:charset w:val="86"/>
    <w:family w:val="auto"/>
    <w:pitch w:val="default"/>
    <w:sig w:usb0="900002BF" w:usb1="2BDF7DFB" w:usb2="00000036" w:usb3="00000000" w:csb0="603E000D" w:csb1="D2D70000"/>
  </w:font>
  <w:font w:name="仿宋">
    <w:altName w:val="文泉驿微米黑"/>
    <w:panose1 w:val="00000000000000000000"/>
    <w:charset w:val="00"/>
    <w:family w:val="auto"/>
    <w:pitch w:val="default"/>
    <w:sig w:usb0="00000000" w:usb1="00000000" w:usb2="00000000" w:usb3="00000000" w:csb0="00000000" w:csb1="00000000"/>
  </w:font>
  <w:font w:name="文泉驿微米黑">
    <w:panose1 w:val="020B0606030804020204"/>
    <w:charset w:val="86"/>
    <w:family w:val="roman"/>
    <w:pitch w:val="default"/>
    <w:sig w:usb0="E10002EF" w:usb1="6BDFFCFB" w:usb2="00800036" w:usb3="00000000" w:csb0="603E019F" w:csb1="DFD70000"/>
  </w:font>
  <w:font w:name="DejaVu Sans">
    <w:panose1 w:val="020B0603030804020204"/>
    <w:charset w:val="00"/>
    <w:family w:val="decorative"/>
    <w:pitch w:val="default"/>
    <w:sig w:usb0="E7006EFF" w:usb1="D200FDFF" w:usb2="0A246029" w:usb3="0400200C" w:csb0="600001FF" w:csb1="DFFF0000"/>
  </w:font>
  <w:font w:name="DejaVu Sans">
    <w:panose1 w:val="020B0603030804020204"/>
    <w:charset w:val="00"/>
    <w:family w:val="modern"/>
    <w:pitch w:val="default"/>
    <w:sig w:usb0="E7006EFF" w:usb1="D200FDFF" w:usb2="0A246029" w:usb3="0400200C" w:csb0="600001FF" w:csb1="DFFF0000"/>
  </w:font>
  <w:font w:name="FreeSans">
    <w:panose1 w:val="020B0504020202020204"/>
    <w:charset w:val="00"/>
    <w:family w:val="modern"/>
    <w:pitch w:val="default"/>
    <w:sig w:usb0="E4839EFF" w:usb1="4600FDFF" w:usb2="000030A0" w:usb3="00000584" w:csb0="600001BF" w:csb1="DFF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0255512">
    <w:nsid w:val="58D37E98"/>
    <w:multiLevelType w:val="singleLevel"/>
    <w:tmpl w:val="58D37E98"/>
    <w:lvl w:ilvl="0" w:tentative="1">
      <w:start w:val="1"/>
      <w:numFmt w:val="decimal"/>
      <w:suff w:val="space"/>
      <w:lvlText w:val="%1."/>
      <w:lvlJc w:val="left"/>
    </w:lvl>
  </w:abstractNum>
  <w:abstractNum w:abstractNumId="1602298631">
    <w:nsid w:val="5F812307"/>
    <w:multiLevelType w:val="multilevel"/>
    <w:tmpl w:val="5F812307"/>
    <w:lvl w:ilvl="0" w:tentative="1">
      <w:start w:val="1"/>
      <w:numFmt w:val="upperLetter"/>
      <w:lvlText w:val="%1."/>
      <w:lvlJc w:val="left"/>
      <w:pPr>
        <w:ind w:left="1320" w:hanging="360"/>
      </w:pPr>
      <w:rPr>
        <w:rFonts w:hint="default"/>
      </w:rPr>
    </w:lvl>
    <w:lvl w:ilvl="1" w:tentative="1">
      <w:start w:val="1"/>
      <w:numFmt w:val="lowerLetter"/>
      <w:lvlText w:val="%2)"/>
      <w:lvlJc w:val="left"/>
      <w:pPr>
        <w:ind w:left="1800" w:hanging="420"/>
      </w:pPr>
    </w:lvl>
    <w:lvl w:ilvl="2" w:tentative="1">
      <w:start w:val="1"/>
      <w:numFmt w:val="lowerRoman"/>
      <w:lvlText w:val="%3."/>
      <w:lvlJc w:val="right"/>
      <w:pPr>
        <w:ind w:left="2220" w:hanging="420"/>
      </w:pPr>
    </w:lvl>
    <w:lvl w:ilvl="3" w:tentative="1">
      <w:start w:val="1"/>
      <w:numFmt w:val="decimal"/>
      <w:lvlText w:val="%4."/>
      <w:lvlJc w:val="left"/>
      <w:pPr>
        <w:ind w:left="2640" w:hanging="420"/>
      </w:pPr>
    </w:lvl>
    <w:lvl w:ilvl="4" w:tentative="1">
      <w:start w:val="1"/>
      <w:numFmt w:val="lowerLetter"/>
      <w:lvlText w:val="%5)"/>
      <w:lvlJc w:val="left"/>
      <w:pPr>
        <w:ind w:left="3060" w:hanging="420"/>
      </w:pPr>
    </w:lvl>
    <w:lvl w:ilvl="5" w:tentative="1">
      <w:start w:val="1"/>
      <w:numFmt w:val="lowerRoman"/>
      <w:lvlText w:val="%6."/>
      <w:lvlJc w:val="right"/>
      <w:pPr>
        <w:ind w:left="3480" w:hanging="420"/>
      </w:pPr>
    </w:lvl>
    <w:lvl w:ilvl="6" w:tentative="1">
      <w:start w:val="1"/>
      <w:numFmt w:val="decimal"/>
      <w:lvlText w:val="%7."/>
      <w:lvlJc w:val="left"/>
      <w:pPr>
        <w:ind w:left="3900" w:hanging="420"/>
      </w:pPr>
    </w:lvl>
    <w:lvl w:ilvl="7" w:tentative="1">
      <w:start w:val="1"/>
      <w:numFmt w:val="lowerLetter"/>
      <w:lvlText w:val="%8)"/>
      <w:lvlJc w:val="left"/>
      <w:pPr>
        <w:ind w:left="4320" w:hanging="420"/>
      </w:pPr>
    </w:lvl>
    <w:lvl w:ilvl="8" w:tentative="1">
      <w:start w:val="1"/>
      <w:numFmt w:val="lowerRoman"/>
      <w:lvlText w:val="%9."/>
      <w:lvlJc w:val="right"/>
      <w:pPr>
        <w:ind w:left="4740" w:hanging="420"/>
      </w:pPr>
    </w:lvl>
  </w:abstractNum>
  <w:num w:numId="1">
    <w:abstractNumId w:val="1490255512"/>
  </w:num>
  <w:num w:numId="2">
    <w:abstractNumId w:val="16022986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84C"/>
    <w:rsid w:val="000D710B"/>
    <w:rsid w:val="000F72D7"/>
    <w:rsid w:val="00125416"/>
    <w:rsid w:val="00253EBF"/>
    <w:rsid w:val="0053284C"/>
    <w:rsid w:val="007428DF"/>
    <w:rsid w:val="00891D17"/>
    <w:rsid w:val="00C358F0"/>
    <w:rsid w:val="3A9B9FE1"/>
    <w:rsid w:val="3FBF5668"/>
    <w:rsid w:val="543F71A3"/>
    <w:rsid w:val="57F74F08"/>
    <w:rsid w:val="5F2F49D3"/>
    <w:rsid w:val="6FF68A62"/>
    <w:rsid w:val="7BFA843E"/>
    <w:rsid w:val="A5FF5A51"/>
    <w:rsid w:val="AFF4A784"/>
    <w:rsid w:val="B4798870"/>
    <w:rsid w:val="BFEFC3E1"/>
    <w:rsid w:val="DCCB5419"/>
    <w:rsid w:val="DF7B6456"/>
    <w:rsid w:val="EDD7A776"/>
    <w:rsid w:val="F5FD2B23"/>
    <w:rsid w:val="F77F918D"/>
    <w:rsid w:val="FBFFFD5A"/>
    <w:rsid w:val="FDAC0291"/>
    <w:rsid w:val="FF60C111"/>
    <w:rsid w:val="FFE641B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7">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3">
    <w:name w:val="annotation text"/>
    <w:basedOn w:val="1"/>
    <w:unhideWhenUsed/>
    <w:uiPriority w:val="99"/>
    <w:pPr>
      <w:jc w:val="left"/>
    </w:pPr>
  </w:style>
  <w:style w:type="paragraph" w:styleId="4">
    <w:name w:val="footer"/>
    <w:basedOn w:val="1"/>
    <w:link w:val="11"/>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10"/>
    <w:unhideWhenUsed/>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6">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styleId="8">
    <w:name w:val="annotation reference"/>
    <w:basedOn w:val="7"/>
    <w:unhideWhenUsed/>
    <w:uiPriority w:val="99"/>
    <w:rPr>
      <w:sz w:val="21"/>
      <w:szCs w:val="21"/>
    </w:rPr>
  </w:style>
  <w:style w:type="character" w:customStyle="1" w:styleId="10">
    <w:name w:val="页眉 Char"/>
    <w:basedOn w:val="7"/>
    <w:link w:val="5"/>
    <w:uiPriority w:val="0"/>
    <w:rPr>
      <w:sz w:val="18"/>
      <w:szCs w:val="18"/>
    </w:rPr>
  </w:style>
  <w:style w:type="character" w:customStyle="1" w:styleId="11">
    <w:name w:val="页脚 Char"/>
    <w:basedOn w:val="7"/>
    <w:link w:val="4"/>
    <w:uiPriority w:val="99"/>
    <w:rPr>
      <w:sz w:val="18"/>
      <w:szCs w:val="18"/>
    </w:rPr>
  </w:style>
  <w:style w:type="paragraph" w:customStyle="1" w:styleId="12">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4012</Words>
  <Characters>4405</Characters>
  <Lines>4</Lines>
  <Paragraphs>1</Paragraphs>
  <TotalTime>0</TotalTime>
  <ScaleCrop>false</ScaleCrop>
  <LinksUpToDate>false</LinksUpToDate>
  <CharactersWithSpaces>641</CharactersWithSpaces>
  <Application>WPS Office 社区版_10.1.0.5444_F1E327BC-269C-435d-A152-05C5408002CA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2017-03-22T14:02:00Z</dcterms:created>
  <dc:creator>路超</dc:creator>
  <cp:lastModifiedBy>liyayu</cp:lastModifiedBy>
  <dcterms:modified xsi:type="dcterms:W3CDTF">2017-03-24T01:20:44Z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2052-10.1.0.5444</vt:lpwstr>
  </property>
</Properties>
</file>