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DDF9" w14:textId="6011D147" w:rsidR="00006FDF" w:rsidRDefault="00877582">
      <w:r>
        <w:t xml:space="preserve">Abstract: </w:t>
      </w:r>
    </w:p>
    <w:p w14:paraId="73773B2B" w14:textId="37D7B1EF" w:rsidR="00877582" w:rsidRDefault="00877582">
      <w:r>
        <w:tab/>
        <w:t>Health disparities persist globally</w:t>
      </w:r>
      <w:r w:rsidR="00D81BBC">
        <w:t>. S</w:t>
      </w:r>
      <w:r>
        <w:t xml:space="preserve">ocial factors have a major impact in highlighting unequal healthcare access along with varying health outcomes across population groups. Understanding the complex interaction between social determinants </w:t>
      </w:r>
      <w:r w:rsidR="0065026E">
        <w:t xml:space="preserve">of health informatics </w:t>
      </w:r>
      <w:r>
        <w:t>and population health is essential</w:t>
      </w:r>
      <w:r w:rsidR="0065026E">
        <w:t xml:space="preserve"> in</w:t>
      </w:r>
      <w:r>
        <w:t xml:space="preserve"> </w:t>
      </w:r>
      <w:r w:rsidR="0065026E">
        <w:t>advancing health equity ensuring that everyone has the same opportunity to lead a healthy life regardless of social or economic</w:t>
      </w:r>
      <w:r w:rsidR="00D81BBC">
        <w:t xml:space="preserve"> </w:t>
      </w:r>
      <w:r w:rsidR="0065026E">
        <w:t xml:space="preserve">circumstances. This project ventures into the realm of health </w:t>
      </w:r>
      <w:r w:rsidR="007961EA">
        <w:t>informatics</w:t>
      </w:r>
      <w:r w:rsidR="00D81BBC">
        <w:t xml:space="preserve">, </w:t>
      </w:r>
      <w:r w:rsidR="0065026E">
        <w:t xml:space="preserve">exploring how social factors influence population health outcomes through the role of informatics in addressing inequalities to promote positive health equity.  </w:t>
      </w:r>
    </w:p>
    <w:p w14:paraId="2B35E7B8" w14:textId="5788F293" w:rsidR="00AA74DF" w:rsidRDefault="00AA74DF">
      <w:r>
        <w:tab/>
        <w:t xml:space="preserve">This </w:t>
      </w:r>
      <w:r w:rsidR="00BA16B6">
        <w:t xml:space="preserve">research </w:t>
      </w:r>
      <w:r w:rsidR="00E66D9F">
        <w:t>project</w:t>
      </w:r>
      <w:r>
        <w:t xml:space="preserve"> aims to </w:t>
      </w:r>
      <w:r w:rsidR="00BA16B6">
        <w:t xml:space="preserve">investigate the impact of social determinants on population health through the lens of health informatics. Utilizing health informatics practices helps health organizations or policy </w:t>
      </w:r>
      <w:r w:rsidR="00FC40F7">
        <w:t>makers</w:t>
      </w:r>
      <w:r w:rsidR="00BA16B6">
        <w:t xml:space="preserve"> understand and prevent health disparities by exploring ethical considerations, and innovative strategies for precision interventions</w:t>
      </w:r>
      <w:r w:rsidR="00FC40F7">
        <w:t xml:space="preserve">. </w:t>
      </w:r>
      <w:r w:rsidR="007961EA">
        <w:t>T</w:t>
      </w:r>
      <w:r w:rsidR="00FC40F7">
        <w:t>his research project seeks to identify the complex nature of social factors and their impact on health outcomes.</w:t>
      </w:r>
    </w:p>
    <w:p w14:paraId="095959B2" w14:textId="200D9DD6" w:rsidR="00FC40F7" w:rsidRDefault="00FC40F7">
      <w:r>
        <w:tab/>
        <w:t>Drawing insights from diverse domains</w:t>
      </w:r>
      <w:r w:rsidR="00E66D9F">
        <w:t>,</w:t>
      </w:r>
      <w:r>
        <w:t xml:space="preserve"> including the examination of </w:t>
      </w:r>
      <w:r w:rsidR="00E66D9F">
        <w:t>peer-reviewed articles</w:t>
      </w:r>
      <w:r>
        <w:t xml:space="preserve"> </w:t>
      </w:r>
      <w:r w:rsidR="00E66D9F">
        <w:t xml:space="preserve">and online research. This project will focus on health equity, social determinants of health informatics maturity, and the integration of big data analytics into health informatics. </w:t>
      </w:r>
      <w:r w:rsidR="007961EA">
        <w:t>The goal is</w:t>
      </w:r>
      <w:r w:rsidR="00E66D9F">
        <w:t xml:space="preserve"> to find important patterns and themes relevant to the topic by looking at and analyzing qualitative data. Ethical frameworks and interdisciplinary synergy are also emphasized as </w:t>
      </w:r>
      <w:r w:rsidR="00B72B01">
        <w:t xml:space="preserve">crucial elements in this project as well. </w:t>
      </w:r>
    </w:p>
    <w:p w14:paraId="21C50CC6" w14:textId="07D5E8D1" w:rsidR="00B72B01" w:rsidRDefault="00B72B01">
      <w:r>
        <w:tab/>
        <w:t xml:space="preserve">The findings in this project will highlight the impactful role of health equity in mediating the relationship between social determinants and health outcomes. Additionally, the development of informatics maturity models offers a framework for addressing technical, operational, and policy gaps in addressing social determinants. The integration of big data analytics and health informatics presents new opportunities for understanding these social factors and health disparities. </w:t>
      </w:r>
    </w:p>
    <w:p w14:paraId="7C2CD51F" w14:textId="68D1E694" w:rsidR="007961EA" w:rsidRDefault="007961EA">
      <w:r>
        <w:tab/>
        <w:t xml:space="preserve">This research project emphasizes how important it is to consider social factors in health informatics that aim to make the population more equitable. By combining knowledge from diverse fields, we can create new and effective ways to tackle health inequalities. In the future, a conscious effort is needed to prioritize the integration of social determinants into informatics approaches, ultimately fostering health equity for all populations. </w:t>
      </w:r>
    </w:p>
    <w:p w14:paraId="2E212CEE" w14:textId="77777777" w:rsidR="008768AE" w:rsidRDefault="008768AE"/>
    <w:p w14:paraId="2D5FD609" w14:textId="482FB0F9" w:rsidR="008768AE" w:rsidRDefault="008768AE" w:rsidP="008768AE">
      <w:r>
        <w:t>Research Report:</w:t>
      </w:r>
      <w:r>
        <w:t xml:space="preserve"> Harnessing Data for Equitable Health: Exploring Social Determinants through Health informatics.</w:t>
      </w:r>
    </w:p>
    <w:p w14:paraId="50A2D067" w14:textId="77777777" w:rsidR="008768AE" w:rsidRDefault="008768AE" w:rsidP="008768AE"/>
    <w:p w14:paraId="1121D94C" w14:textId="3C55F1F2" w:rsidR="008768AE" w:rsidRDefault="008768AE" w:rsidP="008768AE">
      <w:r>
        <w:t>Introduction:</w:t>
      </w:r>
    </w:p>
    <w:p w14:paraId="5A99FA9F" w14:textId="1E5C151B" w:rsidR="008768AE" w:rsidRDefault="008768AE" w:rsidP="008768AE">
      <w:r>
        <w:t xml:space="preserve">Health disparities continue to plague societies globally, highlighting the urgent need to address the underlying social determinants of health (SDOH). This research </w:t>
      </w:r>
      <w:r>
        <w:t>focuses on</w:t>
      </w:r>
      <w:r>
        <w:t xml:space="preserve"> the </w:t>
      </w:r>
      <w:r>
        <w:t>complex</w:t>
      </w:r>
      <w:r>
        <w:t xml:space="preserve"> relationship between health informatics and SDOH to understand their impact on population health equity. By leveraging data-driven approaches and innovative informatics solutions, this study aims to inform targeted interventions that promote health equity for all.</w:t>
      </w:r>
    </w:p>
    <w:p w14:paraId="60308093" w14:textId="77777777" w:rsidR="008768AE" w:rsidRDefault="008768AE" w:rsidP="008768AE"/>
    <w:p w14:paraId="3FC166F0" w14:textId="291236FC" w:rsidR="008768AE" w:rsidRDefault="008768AE" w:rsidP="008768AE">
      <w:r>
        <w:t>Literature Review:</w:t>
      </w:r>
    </w:p>
    <w:p w14:paraId="7996CF5D" w14:textId="19B46945" w:rsidR="008768AE" w:rsidRDefault="008768AE" w:rsidP="008768AE">
      <w:r>
        <w:t xml:space="preserve">A </w:t>
      </w:r>
      <w:r>
        <w:t>broad</w:t>
      </w:r>
      <w:r>
        <w:t xml:space="preserve"> review of relevant literature reveals significant insights into the </w:t>
      </w:r>
      <w:r>
        <w:t>connection</w:t>
      </w:r>
      <w:r>
        <w:t xml:space="preserve"> of health informatics and SDOH. Studies such as Wang et al. (2021) emphasize the feasibility of utilizing data from public sources to develop indices of SDOH, laying the foundation for informed interventions. </w:t>
      </w:r>
      <w:r>
        <w:t>Additionally</w:t>
      </w:r>
      <w:r>
        <w:t xml:space="preserve">, Espinoza et al. (2023) contribute to the development of a maturity model for SDOH informatics, addressing technical, operational, and policy gaps in this emerging field. Sun et al. (2024) </w:t>
      </w:r>
      <w:r>
        <w:t>explores</w:t>
      </w:r>
      <w:r>
        <w:t xml:space="preserve"> the use of topic modeling on clinical social work notes to identify prevalent SDOH-related themes, providing valuable insights into patient experiences and needs. Feller et al. (2019) </w:t>
      </w:r>
      <w:r>
        <w:t>highlights</w:t>
      </w:r>
      <w:r>
        <w:t xml:space="preserve"> the longitudinal analysis of social and behavioral determinants in electronic health records (EHRs), </w:t>
      </w:r>
      <w:r>
        <w:t>underlining</w:t>
      </w:r>
      <w:r>
        <w:t xml:space="preserve"> the dynamic nature of these factors and their impact on health outcomes. Additionally, </w:t>
      </w:r>
      <w:proofErr w:type="spellStart"/>
      <w:r>
        <w:t>Ozieh</w:t>
      </w:r>
      <w:proofErr w:type="spellEnd"/>
      <w:r>
        <w:t xml:space="preserve"> et al. (2021) examine the cumulative impact of SDOH factors on mortality in adults with diabetes and chronic kidney disease, shedding light on the complex interplay between social factors and health outcomes. </w:t>
      </w:r>
      <w:proofErr w:type="spellStart"/>
      <w:r>
        <w:t>Bindhu</w:t>
      </w:r>
      <w:proofErr w:type="spellEnd"/>
      <w:r>
        <w:t xml:space="preserve"> et al. (2023) </w:t>
      </w:r>
      <w:r>
        <w:t>offers</w:t>
      </w:r>
      <w:r>
        <w:t xml:space="preserve"> insights into the roles of health literacy in relation to SDOH, emphasizing the importance of literacy interventions in addressing health disparities. Finally, Gorham et al. (2023) predict hospital readmission risk based on neighborhood-level social determinants of health, highlighting the predictive power of social factors in healthcare outcomes.</w:t>
      </w:r>
    </w:p>
    <w:p w14:paraId="299E1C3F" w14:textId="77777777" w:rsidR="008768AE" w:rsidRDefault="008768AE" w:rsidP="008768AE"/>
    <w:p w14:paraId="31AE614C" w14:textId="23302EB8" w:rsidR="008768AE" w:rsidRDefault="008768AE" w:rsidP="008768AE">
      <w:r>
        <w:t>Methodology:</w:t>
      </w:r>
    </w:p>
    <w:p w14:paraId="09D7743C" w14:textId="7B58C017" w:rsidR="008768AE" w:rsidRDefault="008768AE" w:rsidP="008768AE">
      <w:r>
        <w:t xml:space="preserve">This research </w:t>
      </w:r>
      <w:r w:rsidR="00B95F5D">
        <w:t>provides</w:t>
      </w:r>
      <w:r>
        <w:t xml:space="preserve"> a mixed-methods approach, integrating quantitative analysis of EHR data with qualitative exploration of social determinants through text mining techniques. Data from public sources, clinical records, and social surveys are utilized to develop indices and predictive models for assessing SDOH and their impact on health outcomes. Furthermore, informatics maturity models are </w:t>
      </w:r>
      <w:r w:rsidR="00B95F5D">
        <w:t>working</w:t>
      </w:r>
      <w:r>
        <w:t xml:space="preserve"> to evaluate the readiness of healthcare systems to address SDOH comprehensively.</w:t>
      </w:r>
    </w:p>
    <w:p w14:paraId="2992CA2F" w14:textId="77777777" w:rsidR="008768AE" w:rsidRDefault="008768AE" w:rsidP="008768AE"/>
    <w:p w14:paraId="7F63433D" w14:textId="55965561" w:rsidR="008768AE" w:rsidRDefault="008768AE" w:rsidP="008768AE">
      <w:r>
        <w:t>Results and Discussion:</w:t>
      </w:r>
    </w:p>
    <w:p w14:paraId="1E177705" w14:textId="6EFACF01" w:rsidR="008768AE" w:rsidRDefault="008768AE" w:rsidP="008768AE">
      <w:r>
        <w:t xml:space="preserve">The findings of this research underscore the significance of understanding SDOH in advancing health equity. Through the integration of health informatics and SDOH, insights are gained into the complex interplay between social factors and health outcomes. The development of informatics maturity models facilitates the identification of gaps and opportunities for addressing health disparities effectively. </w:t>
      </w:r>
      <w:r w:rsidR="00B95F5D">
        <w:t>Furthermore</w:t>
      </w:r>
      <w:r>
        <w:t>, big data analytics offer new avenues for understanding and tackling health disparities, informing targeted interventions and decision-making processes.</w:t>
      </w:r>
    </w:p>
    <w:p w14:paraId="053DB809" w14:textId="77777777" w:rsidR="008768AE" w:rsidRDefault="008768AE" w:rsidP="008768AE"/>
    <w:p w14:paraId="2BC9F41B" w14:textId="62BCB3BC" w:rsidR="008768AE" w:rsidRDefault="008768AE" w:rsidP="008768AE">
      <w:r>
        <w:t>Conclusion:</w:t>
      </w:r>
    </w:p>
    <w:p w14:paraId="7DA68A8B" w14:textId="77777777" w:rsidR="008768AE" w:rsidRDefault="008768AE" w:rsidP="008768AE">
      <w:r>
        <w:t>In conclusion, this research contributes to the growing body of knowledge on the intersection of health informatics and SDOH. By leveraging data-driven approaches and informatics solutions, this study offers insights into addressing health disparities and promoting health equity for all. Moving forward, it is imperative to prioritize the integration of SDOH into healthcare informatics approaches and foster ethical collaboration for equitable healthcare outcomes.</w:t>
      </w:r>
    </w:p>
    <w:p w14:paraId="791DF56C" w14:textId="77777777" w:rsidR="008768AE" w:rsidRDefault="008768AE" w:rsidP="008768AE"/>
    <w:p w14:paraId="0D5D24E7" w14:textId="39830F3D" w:rsidR="008768AE" w:rsidRDefault="008768AE" w:rsidP="008768AE">
      <w:r>
        <w:t>References:</w:t>
      </w:r>
    </w:p>
    <w:p w14:paraId="495D5E5A" w14:textId="1630B284" w:rsidR="008768AE" w:rsidRDefault="008768AE" w:rsidP="00B95F5D">
      <w:pPr>
        <w:pStyle w:val="ListParagraph"/>
        <w:numPr>
          <w:ilvl w:val="0"/>
          <w:numId w:val="1"/>
        </w:numPr>
      </w:pPr>
      <w:r>
        <w:t>Wang, A., Kho, A. N., Black, B., &amp; French, D. D. (2021). Determining the feasibility of an index of the social determinants of health using data from public sources. Informatics for Health &amp; Social Care, 46(2), 205–217.</w:t>
      </w:r>
    </w:p>
    <w:p w14:paraId="1DF97186" w14:textId="4F0E28C9" w:rsidR="008768AE" w:rsidRDefault="008768AE" w:rsidP="00B95F5D">
      <w:pPr>
        <w:pStyle w:val="ListParagraph"/>
        <w:numPr>
          <w:ilvl w:val="0"/>
          <w:numId w:val="1"/>
        </w:numPr>
      </w:pPr>
      <w:r>
        <w:t xml:space="preserve">Espinoza, J. C., Sehgal, S., Phuong, J., </w:t>
      </w:r>
      <w:proofErr w:type="spellStart"/>
      <w:r>
        <w:t>Bahroos</w:t>
      </w:r>
      <w:proofErr w:type="spellEnd"/>
      <w:r>
        <w:t xml:space="preserve">, N., </w:t>
      </w:r>
      <w:proofErr w:type="spellStart"/>
      <w:r>
        <w:t>Starren</w:t>
      </w:r>
      <w:proofErr w:type="spellEnd"/>
      <w:r>
        <w:t>, J., Wilcox, A., &amp; Meeker, D. (2023). Development of a social and environmental determinants of health informatics maturity model. Journal of Clinical and Translational Science, 7(1), e266–e266.</w:t>
      </w:r>
    </w:p>
    <w:p w14:paraId="0584D875" w14:textId="6D7A6BF0" w:rsidR="008768AE" w:rsidRDefault="008768AE" w:rsidP="00B95F5D">
      <w:pPr>
        <w:pStyle w:val="ListParagraph"/>
        <w:numPr>
          <w:ilvl w:val="0"/>
          <w:numId w:val="1"/>
        </w:numPr>
      </w:pPr>
      <w:r>
        <w:t>Sun, S., Zack, T., Williams, C. Y. K., Sushil, M., &amp; Butte, A. J. (2024). Topic modeling on clinical social work notes for exploring social determinants of health factors. JAMIA Open, 7(1), ooad112–ooad112.</w:t>
      </w:r>
    </w:p>
    <w:p w14:paraId="5470AB83" w14:textId="2D77DB21" w:rsidR="008768AE" w:rsidRDefault="008768AE" w:rsidP="00B95F5D">
      <w:pPr>
        <w:pStyle w:val="ListParagraph"/>
        <w:numPr>
          <w:ilvl w:val="0"/>
          <w:numId w:val="1"/>
        </w:numPr>
      </w:pPr>
      <w:r>
        <w:t xml:space="preserve">Feller, D. J., Zucker, J., Walk, O. B. D. t., Yin, M. T., Gordon, P., &amp; </w:t>
      </w:r>
      <w:proofErr w:type="spellStart"/>
      <w:r>
        <w:t>Elhadad</w:t>
      </w:r>
      <w:proofErr w:type="spellEnd"/>
      <w:r>
        <w:t>, N. (2019). Longitudinal analysis of social and behavioral determinants of health in the EHR: exploring the impact of patient trajectories and documentation practices. AMIA ... Annual Symposium Proceedings, 2019, 399–407.</w:t>
      </w:r>
    </w:p>
    <w:p w14:paraId="0170A479" w14:textId="5BEB8E8B" w:rsidR="008768AE" w:rsidRDefault="008768AE" w:rsidP="00B95F5D">
      <w:pPr>
        <w:pStyle w:val="ListParagraph"/>
        <w:numPr>
          <w:ilvl w:val="0"/>
          <w:numId w:val="1"/>
        </w:numPr>
      </w:pPr>
      <w:proofErr w:type="spellStart"/>
      <w:r>
        <w:t>Ozieh</w:t>
      </w:r>
      <w:proofErr w:type="spellEnd"/>
      <w:r>
        <w:t xml:space="preserve">, M. N., </w:t>
      </w:r>
      <w:proofErr w:type="spellStart"/>
      <w:r>
        <w:t>Garacci</w:t>
      </w:r>
      <w:proofErr w:type="spellEnd"/>
      <w:r>
        <w:t xml:space="preserve">, E., Walker, R. J., </w:t>
      </w:r>
      <w:proofErr w:type="spellStart"/>
      <w:r>
        <w:t>Palatnik</w:t>
      </w:r>
      <w:proofErr w:type="spellEnd"/>
      <w:r>
        <w:t xml:space="preserve">, A., &amp; </w:t>
      </w:r>
      <w:proofErr w:type="spellStart"/>
      <w:r>
        <w:t>Egede</w:t>
      </w:r>
      <w:proofErr w:type="spellEnd"/>
      <w:r>
        <w:t>, L. E. (2021). The cumulative impact of social determinants of health factors on mortality in adults with diabetes and chronic kidney disease. BMC Nephrology, 22(1), 76–76.</w:t>
      </w:r>
    </w:p>
    <w:p w14:paraId="59626E4D" w14:textId="50511A69" w:rsidR="008768AE" w:rsidRDefault="008768AE" w:rsidP="00B95F5D">
      <w:pPr>
        <w:pStyle w:val="ListParagraph"/>
        <w:numPr>
          <w:ilvl w:val="0"/>
          <w:numId w:val="1"/>
        </w:numPr>
      </w:pPr>
      <w:proofErr w:type="spellStart"/>
      <w:r>
        <w:t>Bindhu</w:t>
      </w:r>
      <w:proofErr w:type="spellEnd"/>
      <w:r>
        <w:t xml:space="preserve">, S. S., </w:t>
      </w:r>
      <w:proofErr w:type="spellStart"/>
      <w:r>
        <w:t>Nattam</w:t>
      </w:r>
      <w:proofErr w:type="spellEnd"/>
      <w:r>
        <w:t xml:space="preserve">, A., Xu, C., </w:t>
      </w:r>
      <w:proofErr w:type="spellStart"/>
      <w:r>
        <w:t>Vithala</w:t>
      </w:r>
      <w:proofErr w:type="spellEnd"/>
      <w:r>
        <w:t xml:space="preserve">, T., Grant, T., </w:t>
      </w:r>
      <w:proofErr w:type="spellStart"/>
      <w:r>
        <w:t>Daritois</w:t>
      </w:r>
      <w:proofErr w:type="spellEnd"/>
      <w:r>
        <w:t>, J. K., Liu, H., &amp; Wu, D. T. (2023). Roles of Health Literacy in Relation to Social Determinants of Health and Recommendations for Informatics-based Interventions: A Systematic Review (Preprint). Online Journal of Public Health Informatics.</w:t>
      </w:r>
    </w:p>
    <w:p w14:paraId="38E91ADF" w14:textId="426DD468" w:rsidR="008768AE" w:rsidRDefault="008768AE" w:rsidP="00B95F5D">
      <w:pPr>
        <w:pStyle w:val="ListParagraph"/>
        <w:numPr>
          <w:ilvl w:val="0"/>
          <w:numId w:val="1"/>
        </w:numPr>
      </w:pPr>
      <w:r>
        <w:t>Gorham, T., Anand, A., Anand, J., Rust, S., &amp; El-</w:t>
      </w:r>
      <w:proofErr w:type="spellStart"/>
      <w:r>
        <w:t>Ferzli</w:t>
      </w:r>
      <w:proofErr w:type="spellEnd"/>
      <w:r>
        <w:t>, G. (2023). Predicting Hospital Readmission Risk in Patients with Severe Bronchopulmonary Dysplasia: Exploring the Impact of Neighborhood-Level Social Determinants of Health. Intelligence-Based Medicine, 8, 100122-.</w:t>
      </w:r>
    </w:p>
    <w:p w14:paraId="72E6FF9C" w14:textId="77777777" w:rsidR="00C60E3E" w:rsidRDefault="00C60E3E" w:rsidP="00C60E3E"/>
    <w:p w14:paraId="68D7F83D" w14:textId="77777777" w:rsidR="00C60E3E" w:rsidRDefault="00C60E3E" w:rsidP="00C60E3E"/>
    <w:p w14:paraId="052AC45A" w14:textId="77777777" w:rsidR="00C60E3E" w:rsidRDefault="00C60E3E" w:rsidP="00C60E3E"/>
    <w:p w14:paraId="07A8E0AB" w14:textId="7FF5DBE4" w:rsidR="00C60E3E" w:rsidRDefault="00C60E3E" w:rsidP="00C60E3E"/>
    <w:sectPr w:rsidR="00C60E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F78B" w14:textId="77777777" w:rsidR="00277E36" w:rsidRDefault="00277E36" w:rsidP="001B7BF6">
      <w:r>
        <w:separator/>
      </w:r>
    </w:p>
  </w:endnote>
  <w:endnote w:type="continuationSeparator" w:id="0">
    <w:p w14:paraId="004C6CF2" w14:textId="77777777" w:rsidR="00277E36" w:rsidRDefault="00277E36" w:rsidP="001B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D90D5" w14:textId="77777777" w:rsidR="00277E36" w:rsidRDefault="00277E36" w:rsidP="001B7BF6">
      <w:r>
        <w:separator/>
      </w:r>
    </w:p>
  </w:footnote>
  <w:footnote w:type="continuationSeparator" w:id="0">
    <w:p w14:paraId="7A0D7480" w14:textId="77777777" w:rsidR="00277E36" w:rsidRDefault="00277E36" w:rsidP="001B7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912C" w14:textId="77777777" w:rsidR="001B7BF6" w:rsidRDefault="001B7BF6">
    <w:pPr>
      <w:pStyle w:val="Header"/>
    </w:pPr>
    <w:r>
      <w:rPr>
        <w:noProof/>
      </w:rPr>
      <mc:AlternateContent>
        <mc:Choice Requires="wps">
          <w:drawing>
            <wp:anchor distT="0" distB="0" distL="114300" distR="114300" simplePos="0" relativeHeight="251659264" behindDoc="0" locked="0" layoutInCell="1" allowOverlap="1" wp14:anchorId="07983C33" wp14:editId="6D4EFC26">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521208"/>
              <wp:effectExtent l="0" t="0" r="1270" b="0"/>
              <wp:wrapNone/>
              <wp:docPr id="47" name="Rectangle 7" title="Document Title"/>
              <wp:cNvGraphicFramePr/>
              <a:graphic xmlns:a="http://schemas.openxmlformats.org/drawingml/2006/main">
                <a:graphicData uri="http://schemas.microsoft.com/office/word/2010/wordprocessingShape">
                  <wps:wsp>
                    <wps:cNvSpPr/>
                    <wps:spPr>
                      <a:xfrm>
                        <a:off x="0" y="0"/>
                        <a:ext cx="914400" cy="52120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AF55B8F" w14:textId="5E9B812A" w:rsidR="001B7BF6" w:rsidRDefault="001B7BF6">
                              <w:pPr>
                                <w:pStyle w:val="NoSpacing"/>
                                <w:jc w:val="center"/>
                                <w:rPr>
                                  <w:b/>
                                  <w:caps/>
                                  <w:spacing w:val="20"/>
                                  <w:sz w:val="28"/>
                                  <w:szCs w:val="28"/>
                                </w:rPr>
                              </w:pPr>
                              <w:r>
                                <w:rPr>
                                  <w:b/>
                                  <w:spacing w:val="20"/>
                                  <w:sz w:val="28"/>
                                  <w:szCs w:val="28"/>
                                </w:rPr>
                                <w:t>Harnessing Data for Equitable Health: Exploring Social Determinants Through Health Informatics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7983C33" id="Rectangle 7" o:spid="_x0000_s1026" alt="Title: Document Title" style="position:absolute;margin-left:0;margin-top:0;width:1in;height:41.05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AF55B8F" w14:textId="5E9B812A" w:rsidR="001B7BF6" w:rsidRDefault="001B7BF6">
                        <w:pPr>
                          <w:pStyle w:val="NoSpacing"/>
                          <w:jc w:val="center"/>
                          <w:rPr>
                            <w:b/>
                            <w:caps/>
                            <w:spacing w:val="20"/>
                            <w:sz w:val="28"/>
                            <w:szCs w:val="28"/>
                          </w:rPr>
                        </w:pPr>
                        <w:r>
                          <w:rPr>
                            <w:b/>
                            <w:spacing w:val="20"/>
                            <w:sz w:val="28"/>
                            <w:szCs w:val="28"/>
                          </w:rPr>
                          <w:t>Harnessing Data for Equitable Health: Exploring Social Determinants Through Health Informatics</w:t>
                        </w:r>
                      </w:p>
                    </w:sdtContent>
                  </w:sdt>
                </w:txbxContent>
              </v:textbox>
              <w10:wrap anchorx="page" anchory="page"/>
            </v:rect>
          </w:pict>
        </mc:Fallback>
      </mc:AlternateContent>
    </w:r>
  </w:p>
  <w:p w14:paraId="0E92DA44" w14:textId="77777777" w:rsidR="001B7BF6" w:rsidRDefault="001B7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1E2D"/>
    <w:multiLevelType w:val="hybridMultilevel"/>
    <w:tmpl w:val="997E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97940"/>
    <w:multiLevelType w:val="hybridMultilevel"/>
    <w:tmpl w:val="A3265E86"/>
    <w:lvl w:ilvl="0" w:tplc="2FB45B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013174">
    <w:abstractNumId w:val="0"/>
  </w:num>
  <w:num w:numId="2" w16cid:durableId="25293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F6"/>
    <w:rsid w:val="00006FDF"/>
    <w:rsid w:val="00173479"/>
    <w:rsid w:val="001B7BF6"/>
    <w:rsid w:val="0023170A"/>
    <w:rsid w:val="00277E36"/>
    <w:rsid w:val="00376FB4"/>
    <w:rsid w:val="0062546F"/>
    <w:rsid w:val="0065026E"/>
    <w:rsid w:val="007961EA"/>
    <w:rsid w:val="008768AE"/>
    <w:rsid w:val="00877582"/>
    <w:rsid w:val="00AA74DF"/>
    <w:rsid w:val="00B72B01"/>
    <w:rsid w:val="00B8115F"/>
    <w:rsid w:val="00B95F5D"/>
    <w:rsid w:val="00BA16B6"/>
    <w:rsid w:val="00C57F33"/>
    <w:rsid w:val="00C60E3E"/>
    <w:rsid w:val="00D81BBC"/>
    <w:rsid w:val="00E66D9F"/>
    <w:rsid w:val="00EF0BAC"/>
    <w:rsid w:val="00FC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DE2F"/>
  <w15:chartTrackingRefBased/>
  <w15:docId w15:val="{6EC5791F-F193-4243-B1CF-5CB758A1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B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B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B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B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BF6"/>
    <w:rPr>
      <w:rFonts w:eastAsiaTheme="majorEastAsia" w:cstheme="majorBidi"/>
      <w:color w:val="272727" w:themeColor="text1" w:themeTint="D8"/>
    </w:rPr>
  </w:style>
  <w:style w:type="paragraph" w:styleId="Title">
    <w:name w:val="Title"/>
    <w:basedOn w:val="Normal"/>
    <w:next w:val="Normal"/>
    <w:link w:val="TitleChar"/>
    <w:uiPriority w:val="10"/>
    <w:qFormat/>
    <w:rsid w:val="001B7B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B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B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BF6"/>
    <w:rPr>
      <w:i/>
      <w:iCs/>
      <w:color w:val="404040" w:themeColor="text1" w:themeTint="BF"/>
    </w:rPr>
  </w:style>
  <w:style w:type="paragraph" w:styleId="ListParagraph">
    <w:name w:val="List Paragraph"/>
    <w:basedOn w:val="Normal"/>
    <w:uiPriority w:val="34"/>
    <w:qFormat/>
    <w:rsid w:val="001B7BF6"/>
    <w:pPr>
      <w:ind w:left="720"/>
      <w:contextualSpacing/>
    </w:pPr>
  </w:style>
  <w:style w:type="character" w:styleId="IntenseEmphasis">
    <w:name w:val="Intense Emphasis"/>
    <w:basedOn w:val="DefaultParagraphFont"/>
    <w:uiPriority w:val="21"/>
    <w:qFormat/>
    <w:rsid w:val="001B7BF6"/>
    <w:rPr>
      <w:i/>
      <w:iCs/>
      <w:color w:val="0F4761" w:themeColor="accent1" w:themeShade="BF"/>
    </w:rPr>
  </w:style>
  <w:style w:type="paragraph" w:styleId="IntenseQuote">
    <w:name w:val="Intense Quote"/>
    <w:basedOn w:val="Normal"/>
    <w:next w:val="Normal"/>
    <w:link w:val="IntenseQuoteChar"/>
    <w:uiPriority w:val="30"/>
    <w:qFormat/>
    <w:rsid w:val="001B7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BF6"/>
    <w:rPr>
      <w:i/>
      <w:iCs/>
      <w:color w:val="0F4761" w:themeColor="accent1" w:themeShade="BF"/>
    </w:rPr>
  </w:style>
  <w:style w:type="character" w:styleId="IntenseReference">
    <w:name w:val="Intense Reference"/>
    <w:basedOn w:val="DefaultParagraphFont"/>
    <w:uiPriority w:val="32"/>
    <w:qFormat/>
    <w:rsid w:val="001B7BF6"/>
    <w:rPr>
      <w:b/>
      <w:bCs/>
      <w:smallCaps/>
      <w:color w:val="0F4761" w:themeColor="accent1" w:themeShade="BF"/>
      <w:spacing w:val="5"/>
    </w:rPr>
  </w:style>
  <w:style w:type="paragraph" w:styleId="Header">
    <w:name w:val="header"/>
    <w:basedOn w:val="Normal"/>
    <w:link w:val="HeaderChar"/>
    <w:uiPriority w:val="99"/>
    <w:unhideWhenUsed/>
    <w:rsid w:val="001B7BF6"/>
    <w:pPr>
      <w:tabs>
        <w:tab w:val="center" w:pos="4680"/>
        <w:tab w:val="right" w:pos="9360"/>
      </w:tabs>
    </w:pPr>
  </w:style>
  <w:style w:type="character" w:customStyle="1" w:styleId="HeaderChar">
    <w:name w:val="Header Char"/>
    <w:basedOn w:val="DefaultParagraphFont"/>
    <w:link w:val="Header"/>
    <w:uiPriority w:val="99"/>
    <w:rsid w:val="001B7BF6"/>
  </w:style>
  <w:style w:type="paragraph" w:styleId="Footer">
    <w:name w:val="footer"/>
    <w:basedOn w:val="Normal"/>
    <w:link w:val="FooterChar"/>
    <w:uiPriority w:val="99"/>
    <w:unhideWhenUsed/>
    <w:rsid w:val="001B7BF6"/>
    <w:pPr>
      <w:tabs>
        <w:tab w:val="center" w:pos="4680"/>
        <w:tab w:val="right" w:pos="9360"/>
      </w:tabs>
    </w:pPr>
  </w:style>
  <w:style w:type="character" w:customStyle="1" w:styleId="FooterChar">
    <w:name w:val="Footer Char"/>
    <w:basedOn w:val="DefaultParagraphFont"/>
    <w:link w:val="Footer"/>
    <w:uiPriority w:val="99"/>
    <w:rsid w:val="001B7BF6"/>
  </w:style>
  <w:style w:type="paragraph" w:styleId="NoSpacing">
    <w:name w:val="No Spacing"/>
    <w:uiPriority w:val="1"/>
    <w:qFormat/>
    <w:rsid w:val="001B7BF6"/>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Harnessing Data for Equitable Health: Exploring Social Determinants Through Health Informatics</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Harnessing Data for Equitable Health: Exploring Social Determinants Through Health Informatics</dc:title>
  <dc:subject/>
  <dc:creator>ashollow</dc:creator>
  <cp:keywords/>
  <dc:description/>
  <cp:lastModifiedBy>ashollow</cp:lastModifiedBy>
  <cp:revision>2</cp:revision>
  <dcterms:created xsi:type="dcterms:W3CDTF">2024-04-19T15:53:00Z</dcterms:created>
  <dcterms:modified xsi:type="dcterms:W3CDTF">2024-04-19T15:53:00Z</dcterms:modified>
</cp:coreProperties>
</file>