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F8" w:rsidRDefault="008578AF" w:rsidP="008578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3 Architecture &amp; Design</w:t>
      </w:r>
    </w:p>
    <w:p w:rsidR="008578AF" w:rsidRDefault="008578AF" w:rsidP="008578A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3.7 Cloud</w:t>
      </w:r>
    </w:p>
    <w:p w:rsidR="008578AF" w:rsidRDefault="008578AF" w:rsidP="00857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Cloud Computing Definition</w:t>
      </w:r>
    </w:p>
    <w:p w:rsidR="008578AF" w:rsidRDefault="008578AF" w:rsidP="008578AF">
      <w:pPr>
        <w:pStyle w:val="ListBullet"/>
      </w:pPr>
      <w:r>
        <w:t>NIST SP800-145 – cloud computing is model for enabling ubiquitous, convenient, on-demand network access to shared pool of configurable computing resources (</w:t>
      </w:r>
      <w:proofErr w:type="spellStart"/>
      <w:r>
        <w:t>Eg</w:t>
      </w:r>
      <w:proofErr w:type="spellEnd"/>
      <w:r>
        <w:t>. Networks, servers, storage, apps &amp; services) that can be rapidly provisioned &amp; released with minimal management effort/service provider interaction</w:t>
      </w: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On-Premise vs. Hosted vs. Cloud</w:t>
      </w:r>
    </w:p>
    <w:p w:rsidR="008578AF" w:rsidRDefault="008578AF" w:rsidP="008578AF">
      <w:pPr>
        <w:pStyle w:val="ListBullet"/>
      </w:pPr>
      <w:r>
        <w:t>On-Premise – servers at organisation’s location</w:t>
      </w:r>
    </w:p>
    <w:p w:rsidR="008578AF" w:rsidRDefault="008578AF" w:rsidP="008578AF">
      <w:pPr>
        <w:pStyle w:val="ListBullet"/>
      </w:pPr>
      <w:r>
        <w:t>Hosted – servers outsourced to external provider</w:t>
      </w:r>
    </w:p>
    <w:p w:rsidR="008578AF" w:rsidRDefault="008578AF" w:rsidP="008578AF">
      <w:pPr>
        <w:pStyle w:val="ListBullet"/>
      </w:pPr>
      <w:r>
        <w:t>Cloud – using shared servers</w:t>
      </w: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NIST Cloud Framework</w:t>
      </w:r>
    </w:p>
    <w:p w:rsidR="008578AF" w:rsidRDefault="00707C3B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                   </w:t>
      </w:r>
      <w:r w:rsidR="008578AF">
        <w:rPr>
          <w:noProof/>
        </w:rPr>
        <w:drawing>
          <wp:inline distT="0" distB="0" distL="0" distR="0" wp14:anchorId="65216FCC" wp14:editId="6C625871">
            <wp:extent cx="4666667" cy="29238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578AF">
        <w:rPr>
          <w:b/>
        </w:rPr>
        <w:t xml:space="preserve">Essential Characteristics </w:t>
      </w:r>
      <w:r>
        <w:rPr>
          <w:b/>
        </w:rPr>
        <w:t>of Cloud Computing</w:t>
      </w:r>
    </w:p>
    <w:p w:rsidR="00BD2792" w:rsidRDefault="00BD2792" w:rsidP="008578AF">
      <w:pPr>
        <w:pStyle w:val="ListBullet"/>
        <w:sectPr w:rsidR="00BD27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578AF" w:rsidRDefault="008578AF" w:rsidP="008578AF">
      <w:pPr>
        <w:pStyle w:val="ListBullet"/>
      </w:pPr>
      <w:r>
        <w:lastRenderedPageBreak/>
        <w:t>On-demand self-service</w:t>
      </w:r>
    </w:p>
    <w:p w:rsidR="008578AF" w:rsidRDefault="008578AF" w:rsidP="008578AF">
      <w:pPr>
        <w:pStyle w:val="ListBullet"/>
      </w:pPr>
      <w:r>
        <w:t>Broad network access</w:t>
      </w:r>
    </w:p>
    <w:p w:rsidR="008578AF" w:rsidRDefault="008578AF" w:rsidP="008578AF">
      <w:pPr>
        <w:pStyle w:val="ListBullet"/>
      </w:pPr>
      <w:r>
        <w:t>Resource pooling</w:t>
      </w:r>
    </w:p>
    <w:p w:rsidR="008578AF" w:rsidRDefault="008578AF" w:rsidP="008578AF">
      <w:pPr>
        <w:pStyle w:val="ListBullet"/>
      </w:pPr>
      <w:r>
        <w:lastRenderedPageBreak/>
        <w:t>Rapid elasticity/expansion</w:t>
      </w:r>
    </w:p>
    <w:p w:rsidR="008578AF" w:rsidRDefault="008578AF" w:rsidP="008578AF">
      <w:pPr>
        <w:pStyle w:val="ListBullet"/>
      </w:pPr>
      <w:r>
        <w:t>Measured service</w:t>
      </w:r>
    </w:p>
    <w:p w:rsidR="00BD2792" w:rsidRDefault="00BD2792" w:rsidP="008578AF">
      <w:pPr>
        <w:pStyle w:val="ListBullet"/>
        <w:numPr>
          <w:ilvl w:val="0"/>
          <w:numId w:val="0"/>
        </w:numPr>
        <w:ind w:left="360" w:hanging="360"/>
        <w:sectPr w:rsidR="00BD2792" w:rsidSect="00BD279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Cloud Computing Service Models – Software as a Service (</w:t>
      </w:r>
      <w:proofErr w:type="spellStart"/>
      <w:r>
        <w:rPr>
          <w:b/>
        </w:rPr>
        <w:t>SaaS</w:t>
      </w:r>
      <w:proofErr w:type="spellEnd"/>
      <w:r>
        <w:rPr>
          <w:b/>
        </w:rPr>
        <w:t>)</w:t>
      </w:r>
    </w:p>
    <w:p w:rsidR="008578AF" w:rsidRDefault="008578AF" w:rsidP="008578AF">
      <w:pPr>
        <w:pStyle w:val="ListBullet"/>
      </w:pPr>
      <w:r>
        <w:t xml:space="preserve">According to NIST </w:t>
      </w:r>
    </w:p>
    <w:p w:rsidR="008578AF" w:rsidRDefault="008578AF" w:rsidP="008578AF">
      <w:pPr>
        <w:pStyle w:val="ListBullet"/>
        <w:numPr>
          <w:ilvl w:val="0"/>
          <w:numId w:val="2"/>
        </w:numPr>
      </w:pPr>
      <w:r>
        <w:t>Capability provided to consumer is to use provider’s apps running on cloud infrastructure</w:t>
      </w:r>
    </w:p>
    <w:p w:rsidR="008578AF" w:rsidRDefault="008578AF" w:rsidP="008578AF">
      <w:pPr>
        <w:pStyle w:val="ListBullet"/>
        <w:numPr>
          <w:ilvl w:val="0"/>
          <w:numId w:val="2"/>
        </w:numPr>
      </w:pPr>
      <w:r>
        <w:t>Apps accessible from various client devices through either thin client interface (</w:t>
      </w:r>
      <w:proofErr w:type="spellStart"/>
      <w:r>
        <w:t>Eg</w:t>
      </w:r>
      <w:proofErr w:type="spellEnd"/>
      <w:r>
        <w:t>. Web browser – web-based email) or program interface</w:t>
      </w:r>
    </w:p>
    <w:p w:rsidR="008578AF" w:rsidRDefault="008578AF" w:rsidP="008578AF">
      <w:pPr>
        <w:pStyle w:val="ListBullet"/>
        <w:numPr>
          <w:ilvl w:val="0"/>
          <w:numId w:val="2"/>
        </w:numPr>
      </w:pPr>
      <w:r>
        <w:t>Consumer does not manage/control underlying cloud infrastructure including network, servers, OS, storage or individual app capabilities with possible exception of limited user-specific app configuration settings</w:t>
      </w: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Cloud Computing Models – Platform as a Service (</w:t>
      </w:r>
      <w:proofErr w:type="spellStart"/>
      <w:r>
        <w:rPr>
          <w:b/>
        </w:rPr>
        <w:t>PaaS</w:t>
      </w:r>
      <w:proofErr w:type="spellEnd"/>
      <w:r>
        <w:rPr>
          <w:b/>
        </w:rPr>
        <w:t>)</w:t>
      </w:r>
    </w:p>
    <w:p w:rsidR="008578AF" w:rsidRDefault="008578AF" w:rsidP="008578AF">
      <w:pPr>
        <w:pStyle w:val="ListBullet"/>
      </w:pPr>
      <w:r>
        <w:t>According to NIST</w:t>
      </w:r>
    </w:p>
    <w:p w:rsidR="008578AF" w:rsidRDefault="008578AF" w:rsidP="008578AF">
      <w:pPr>
        <w:pStyle w:val="ListBullet"/>
        <w:numPr>
          <w:ilvl w:val="0"/>
          <w:numId w:val="3"/>
        </w:numPr>
      </w:pPr>
      <w:r>
        <w:t>Capability provided to consumer is to deploy onto cloud infrastructure consumer-created/acquired apps created using programming languages, libraries, services &amp; tools supported by provider</w:t>
      </w:r>
    </w:p>
    <w:p w:rsidR="008578AF" w:rsidRDefault="008578AF" w:rsidP="008578AF">
      <w:pPr>
        <w:pStyle w:val="ListBullet"/>
        <w:numPr>
          <w:ilvl w:val="0"/>
          <w:numId w:val="3"/>
        </w:numPr>
      </w:pPr>
      <w:r>
        <w:t>Consumer does not manage/control underlying cloud infrastructure including network, servers, OS or storage but has control over deployed aps &amp; possibly configuration settings for the app-hosting environment</w:t>
      </w: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</w:pPr>
    </w:p>
    <w:p w:rsidR="008578AF" w:rsidRDefault="008578AF" w:rsidP="008578A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Cloud Computing Models – Infrastructure as a Service (</w:t>
      </w:r>
      <w:proofErr w:type="spellStart"/>
      <w:r>
        <w:rPr>
          <w:b/>
        </w:rPr>
        <w:t>IaaS</w:t>
      </w:r>
      <w:proofErr w:type="spellEnd"/>
      <w:r>
        <w:rPr>
          <w:b/>
        </w:rPr>
        <w:t>)</w:t>
      </w:r>
    </w:p>
    <w:p w:rsidR="008578AF" w:rsidRDefault="008578AF" w:rsidP="008578AF">
      <w:pPr>
        <w:pStyle w:val="ListBullet"/>
      </w:pPr>
      <w:r>
        <w:t>According to NIST</w:t>
      </w:r>
    </w:p>
    <w:p w:rsidR="008578AF" w:rsidRDefault="008578AF" w:rsidP="008578AF">
      <w:pPr>
        <w:pStyle w:val="ListBullet"/>
        <w:numPr>
          <w:ilvl w:val="0"/>
          <w:numId w:val="4"/>
        </w:numPr>
      </w:pPr>
      <w:r>
        <w:t>Capability provided to consumer is to provision processing, storage, networks &amp; other fundamental computing resources where consumer is able to deploy &amp; run arbitrary software, which can include OS &amp; apps</w:t>
      </w:r>
    </w:p>
    <w:p w:rsidR="008578AF" w:rsidRDefault="00707C3B" w:rsidP="008578AF">
      <w:pPr>
        <w:pStyle w:val="ListBullet"/>
        <w:numPr>
          <w:ilvl w:val="0"/>
          <w:numId w:val="4"/>
        </w:numPr>
      </w:pPr>
      <w:r>
        <w:t>Consumer does not manage/control underlying cloud infrastructure but has control over OS, storage &amp; deployed apps &amp; possibly limited control of select networking components (</w:t>
      </w:r>
      <w:proofErr w:type="spellStart"/>
      <w:r>
        <w:t>Eg</w:t>
      </w:r>
      <w:proofErr w:type="spellEnd"/>
      <w:r>
        <w:t>. Host firewalls)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Cloud Deployment Models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</w:t>
      </w:r>
      <w:r>
        <w:rPr>
          <w:noProof/>
        </w:rPr>
        <w:drawing>
          <wp:inline distT="0" distB="0" distL="0" distR="0" wp14:anchorId="7DFF2BEE" wp14:editId="18088906">
            <wp:extent cx="4009524" cy="26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3B" w:rsidRDefault="00707C3B" w:rsidP="00707C3B">
      <w:pPr>
        <w:pStyle w:val="ListBullet"/>
        <w:numPr>
          <w:ilvl w:val="0"/>
          <w:numId w:val="0"/>
        </w:numPr>
      </w:pPr>
    </w:p>
    <w:p w:rsidR="00707C3B" w:rsidRDefault="00707C3B" w:rsidP="00707C3B">
      <w:pPr>
        <w:pStyle w:val="ListBullet"/>
        <w:numPr>
          <w:ilvl w:val="0"/>
          <w:numId w:val="0"/>
        </w:numPr>
      </w:pPr>
    </w:p>
    <w:p w:rsidR="00707C3B" w:rsidRDefault="00707C3B" w:rsidP="00707C3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Virtualisation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1E848D0" wp14:editId="3C695166">
            <wp:extent cx="2780952" cy="12476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Hypervisors</w:t>
      </w:r>
    </w:p>
    <w:p w:rsidR="00707C3B" w:rsidRDefault="00707C3B" w:rsidP="00707C3B">
      <w:pPr>
        <w:pStyle w:val="ListBullet"/>
      </w:pPr>
      <w:r>
        <w:t>Underlying technology that creates &amp; runs virtual machines</w:t>
      </w:r>
    </w:p>
    <w:p w:rsidR="00707C3B" w:rsidRDefault="00707C3B" w:rsidP="00707C3B">
      <w:pPr>
        <w:pStyle w:val="ListBullet"/>
      </w:pPr>
      <w:r>
        <w:lastRenderedPageBreak/>
        <w:t>Presents guest OS with virtual operating platform &amp; manages execution of guest OS</w:t>
      </w:r>
    </w:p>
    <w:p w:rsidR="00707C3B" w:rsidRDefault="00707C3B" w:rsidP="00707C3B">
      <w:pPr>
        <w:pStyle w:val="ListBullet"/>
      </w:pPr>
      <w:r>
        <w:t>2 implementation methods</w:t>
      </w:r>
    </w:p>
    <w:p w:rsidR="00BD2792" w:rsidRDefault="00BD2792" w:rsidP="00707C3B">
      <w:pPr>
        <w:pStyle w:val="ListBullet"/>
        <w:numPr>
          <w:ilvl w:val="0"/>
          <w:numId w:val="5"/>
        </w:numPr>
        <w:sectPr w:rsidR="00BD2792" w:rsidSect="00BD279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07C3B" w:rsidRDefault="00707C3B" w:rsidP="00707C3B">
      <w:pPr>
        <w:pStyle w:val="ListBullet"/>
        <w:numPr>
          <w:ilvl w:val="0"/>
          <w:numId w:val="5"/>
        </w:numPr>
      </w:pPr>
      <w:r>
        <w:lastRenderedPageBreak/>
        <w:t>Type 1 – native/bare-metal</w:t>
      </w:r>
    </w:p>
    <w:p w:rsidR="00707C3B" w:rsidRDefault="00707C3B" w:rsidP="00707C3B">
      <w:pPr>
        <w:pStyle w:val="ListBullet"/>
        <w:numPr>
          <w:ilvl w:val="0"/>
          <w:numId w:val="5"/>
        </w:numPr>
      </w:pPr>
      <w:r>
        <w:lastRenderedPageBreak/>
        <w:t>Type 2 – hosted</w:t>
      </w:r>
    </w:p>
    <w:p w:rsidR="00BD2792" w:rsidRDefault="00BD2792" w:rsidP="00707C3B">
      <w:pPr>
        <w:pStyle w:val="ListBullet"/>
        <w:sectPr w:rsidR="00BD2792" w:rsidSect="00BD279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07C3B" w:rsidRDefault="00707C3B" w:rsidP="00707C3B">
      <w:pPr>
        <w:pStyle w:val="ListBullet"/>
      </w:pPr>
      <w:r>
        <w:lastRenderedPageBreak/>
        <w:t>Type 1 Hypervisor</w:t>
      </w:r>
      <w:r>
        <w:tab/>
      </w:r>
    </w:p>
    <w:p w:rsidR="00707C3B" w:rsidRDefault="00707C3B" w:rsidP="00707C3B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D58FD5A" wp14:editId="6DF98938">
            <wp:extent cx="2895238" cy="1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3B" w:rsidRDefault="00707C3B" w:rsidP="00707C3B">
      <w:pPr>
        <w:pStyle w:val="ListBullet"/>
      </w:pPr>
      <w:r>
        <w:t>Type 2 Hypervisor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40BE2160" wp14:editId="1C75510D">
            <wp:extent cx="2990476" cy="18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Containers</w:t>
      </w:r>
    </w:p>
    <w:p w:rsidR="00707C3B" w:rsidRDefault="00707C3B" w:rsidP="00707C3B">
      <w:pPr>
        <w:pStyle w:val="ListBullet"/>
      </w:pPr>
      <w:r>
        <w:t>Replacing/used with hypervisors</w:t>
      </w:r>
    </w:p>
    <w:p w:rsidR="00707C3B" w:rsidRDefault="00707C3B" w:rsidP="00707C3B">
      <w:pPr>
        <w:pStyle w:val="ListBullet"/>
      </w:pPr>
      <w:r>
        <w:t>Lightweight, stand-alone, executable package of software that includes everything needed to run it – code, runtime, system tools, system libraries, settings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VDI (Virtual Desktop Infrastructure)/VDE (Virtual Desktop Environment)</w:t>
      </w:r>
    </w:p>
    <w:p w:rsidR="00707C3B" w:rsidRDefault="00707C3B" w:rsidP="00707C3B">
      <w:pPr>
        <w:pStyle w:val="ListBullet"/>
      </w:pPr>
      <w:r>
        <w:t>VDE (Virtual Desktop Environment) – desktop virtualisation</w:t>
      </w:r>
    </w:p>
    <w:p w:rsidR="00707C3B" w:rsidRDefault="00707C3B" w:rsidP="00707C3B">
      <w:pPr>
        <w:pStyle w:val="ListBullet"/>
      </w:pPr>
      <w:r>
        <w:t>VDI (Virtual Desktop Infrastructure)</w:t>
      </w:r>
    </w:p>
    <w:p w:rsidR="00707C3B" w:rsidRDefault="00707C3B" w:rsidP="00707C3B">
      <w:pPr>
        <w:pStyle w:val="ListBullet"/>
        <w:numPr>
          <w:ilvl w:val="0"/>
          <w:numId w:val="6"/>
        </w:numPr>
      </w:pPr>
      <w:r>
        <w:t>User’s desktop running inside virtual machine that resides on server in datacentre</w:t>
      </w:r>
    </w:p>
    <w:p w:rsidR="00707C3B" w:rsidRDefault="00707C3B" w:rsidP="00707C3B">
      <w:pPr>
        <w:pStyle w:val="ListBullet"/>
        <w:numPr>
          <w:ilvl w:val="0"/>
          <w:numId w:val="6"/>
        </w:numPr>
      </w:pPr>
      <w:r>
        <w:t>Form of VDE that enables fully personalised desktops for each user</w:t>
      </w: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Cloud Storage – Network Storage</w:t>
      </w:r>
    </w:p>
    <w:p w:rsidR="00BD2792" w:rsidRDefault="00BD2792" w:rsidP="00707C3B">
      <w:pPr>
        <w:pStyle w:val="ListBullet"/>
        <w:sectPr w:rsidR="00BD2792" w:rsidSect="00BD279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07C3B" w:rsidRDefault="00707C3B" w:rsidP="00707C3B">
      <w:pPr>
        <w:pStyle w:val="ListBullet"/>
      </w:pPr>
      <w:r>
        <w:lastRenderedPageBreak/>
        <w:t>DAS (Direct Attached Storage)</w:t>
      </w:r>
    </w:p>
    <w:p w:rsidR="00707C3B" w:rsidRDefault="00707C3B" w:rsidP="00707C3B">
      <w:pPr>
        <w:pStyle w:val="ListBullet"/>
      </w:pPr>
      <w:r>
        <w:t>NAS (Network Area Storage)</w:t>
      </w:r>
    </w:p>
    <w:p w:rsidR="00707C3B" w:rsidRDefault="00707C3B" w:rsidP="00707C3B">
      <w:pPr>
        <w:pStyle w:val="ListBullet"/>
      </w:pPr>
      <w:r>
        <w:lastRenderedPageBreak/>
        <w:t>SANs (Storage Area Network)</w:t>
      </w:r>
    </w:p>
    <w:p w:rsidR="00707C3B" w:rsidRDefault="00707C3B" w:rsidP="00707C3B">
      <w:pPr>
        <w:pStyle w:val="ListBullet"/>
      </w:pPr>
      <w:r>
        <w:t>Data Security – encryption on storage device</w:t>
      </w:r>
    </w:p>
    <w:p w:rsidR="00BD2792" w:rsidRDefault="00BD2792" w:rsidP="00707C3B">
      <w:pPr>
        <w:pStyle w:val="ListBullet"/>
        <w:numPr>
          <w:ilvl w:val="0"/>
          <w:numId w:val="0"/>
        </w:numPr>
        <w:ind w:left="360" w:hanging="360"/>
        <w:sectPr w:rsidR="00BD2792" w:rsidSect="00BD279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</w:pPr>
    </w:p>
    <w:p w:rsidR="00707C3B" w:rsidRDefault="00707C3B" w:rsidP="00707C3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Virtualisation Security</w:t>
      </w:r>
    </w:p>
    <w:p w:rsidR="00707C3B" w:rsidRDefault="00707C3B" w:rsidP="00707C3B">
      <w:pPr>
        <w:pStyle w:val="ListBullet"/>
      </w:pPr>
      <w:r>
        <w:t>VM Escape Protection – leaving assigned VM</w:t>
      </w:r>
    </w:p>
    <w:p w:rsidR="00707C3B" w:rsidRDefault="00707C3B" w:rsidP="00707C3B">
      <w:pPr>
        <w:pStyle w:val="ListBullet"/>
      </w:pPr>
      <w:r>
        <w:t>VM</w:t>
      </w:r>
      <w:r w:rsidR="00BD2792">
        <w:t xml:space="preserve"> Sprawl Avoidance – overusing shared resources</w:t>
      </w:r>
    </w:p>
    <w:p w:rsidR="00BD2792" w:rsidRDefault="00BD2792" w:rsidP="00707C3B">
      <w:pPr>
        <w:pStyle w:val="ListBullet"/>
      </w:pPr>
      <w:r>
        <w:t>Cloud Access Security Token (CASB) – security policy enforcement points</w:t>
      </w:r>
    </w:p>
    <w:p w:rsidR="00BD2792" w:rsidRPr="00707C3B" w:rsidRDefault="00BD2792" w:rsidP="00707C3B">
      <w:pPr>
        <w:pStyle w:val="ListBullet"/>
      </w:pPr>
      <w:r>
        <w:t>Security as a Service – subscription-based business model for acquiring &amp; managing security functions (virtual SOC (System On a Chip))</w:t>
      </w:r>
    </w:p>
    <w:sectPr w:rsidR="00BD2792" w:rsidRPr="00707C3B" w:rsidSect="00BD279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6804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BD3838"/>
    <w:multiLevelType w:val="hybridMultilevel"/>
    <w:tmpl w:val="15FA9D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F5023"/>
    <w:multiLevelType w:val="hybridMultilevel"/>
    <w:tmpl w:val="37CA98F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73A1"/>
    <w:multiLevelType w:val="hybridMultilevel"/>
    <w:tmpl w:val="4C34CB7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65379"/>
    <w:multiLevelType w:val="hybridMultilevel"/>
    <w:tmpl w:val="13FC008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C552F"/>
    <w:multiLevelType w:val="hybridMultilevel"/>
    <w:tmpl w:val="7C3EC1A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AF"/>
    <w:rsid w:val="00707C3B"/>
    <w:rsid w:val="008578AF"/>
    <w:rsid w:val="00BD2792"/>
    <w:rsid w:val="00C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D8342-3FF0-421B-9E80-72F03D44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78AF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2019-02-02T09:44:00Z</dcterms:created>
  <dcterms:modified xsi:type="dcterms:W3CDTF">2019-02-02T10:10:00Z</dcterms:modified>
</cp:coreProperties>
</file>