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A3C5E"/>
          <w:sz w:val="48"/>
          <w:szCs w:val="48"/>
        </w:rPr>
        <w:t xml:space="preserve">Techu Innovations Labs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0D8C74"/>
          <w:sz w:val="32"/>
          <w:szCs w:val="32"/>
        </w:rPr>
        <w:t xml:space="preserve">AI Agent Strategy: 10 Problem Statements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How Intelligent Agents Will Transform Operations, Learning, and Growth</w:t>
      </w:r>
    </w:p>
    <w:p>
      <w:pPr>
        <w:pBdr>
          <w:bottom w:val="single" w:color="0D8C74" w:sz="8" w:space="4"/>
        </w:pBdr>
      </w:pPr>
      <w:r>
        <w:t xml:space="preserve"/>
      </w:r>
    </w:p>
    <w:p>
      <w:pPr>
        <w:pStyle w:val="Heading1"/>
      </w:pPr>
      <w:r>
        <w:t xml:space="preserve">Executive Summary</w:t>
      </w:r>
    </w:p>
    <w:p>
      <w:pPr>
        <w:spacing w:after="20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Techu Innovations Labs is building an AI-first operational backbone to scale its EdTech platform efficiently. The following 10 AI agent problem statements span five functional areas: Student Success, Marketing, Sales, Operations, and HR. Each agent is designed to address a specific friction point in Techu's current operations while generating measurable impact on enrollment, retention, and team productivity.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980"/>
        <w:gridCol w:w="1380"/>
        <w:gridCol w:w="1700"/>
        <w:gridCol w:w="1700"/>
      </w:tblGrid>
      <w:tr>
        <w:tc>
          <w:tcPr>
            <w:tcW w:type="dxa" w:w="600"/>
            <w:tcBorders>
              <w:top w:val="single" w:color="D0E0D8" w:sz="1"/>
              <w:left w:val="single" w:color="D0E0D8" w:sz="1"/>
              <w:bottom w:val="single" w:color="D0E0D8" w:sz="1"/>
              <w:right w:val="single" w:color="D0E0D8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980"/>
            <w:tcBorders>
              <w:top w:val="single" w:color="D0E0D8" w:sz="1"/>
              <w:left w:val="single" w:color="D0E0D8" w:sz="1"/>
              <w:bottom w:val="single" w:color="D0E0D8" w:sz="1"/>
              <w:right w:val="single" w:color="D0E0D8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Agent Name</w:t>
            </w:r>
          </w:p>
        </w:tc>
        <w:tc>
          <w:tcPr>
            <w:tcW w:type="dxa" w:w="1380"/>
            <w:tcBorders>
              <w:top w:val="single" w:color="D0E0D8" w:sz="1"/>
              <w:left w:val="single" w:color="D0E0D8" w:sz="1"/>
              <w:bottom w:val="single" w:color="D0E0D8" w:sz="1"/>
              <w:right w:val="single" w:color="D0E0D8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700"/>
            <w:tcBorders>
              <w:top w:val="single" w:color="D0E0D8" w:sz="1"/>
              <w:left w:val="single" w:color="D0E0D8" w:sz="1"/>
              <w:bottom w:val="single" w:color="D0E0D8" w:sz="1"/>
              <w:right w:val="single" w:color="D0E0D8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700"/>
            <w:tcBorders>
              <w:top w:val="single" w:color="D0E0D8" w:sz="1"/>
              <w:left w:val="single" w:color="D0E0D8" w:sz="1"/>
              <w:bottom w:val="single" w:color="D0E0D8" w:sz="1"/>
              <w:right w:val="single" w:color="D0E0D8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Complexity</w:t>
            </w:r>
          </w:p>
        </w:tc>
      </w:tr>
      <w:tr>
        <w:tc>
          <w:tcPr>
            <w:tcW w:type="dxa" w:w="600"/>
            <w:tcBorders>
              <w:top w:val="single" w:color="D0E0D8" w:sz="1"/>
              <w:left w:val="single" w:color="D0E0D8" w:sz="1"/>
              <w:bottom w:val="single" w:color="D0E0D8" w:sz="1"/>
              <w:right w:val="single" w:color="D0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8C74"/>
                <w:sz w:val="18"/>
                <w:szCs w:val="18"/>
              </w:rPr>
              <w:t xml:space="preserve">01</w:t>
            </w:r>
          </w:p>
        </w:tc>
        <w:tc>
          <w:tcPr>
            <w:tcW w:type="dxa" w:w="3980"/>
            <w:tcBorders>
              <w:top w:val="single" w:color="D0E0D8" w:sz="1"/>
              <w:left w:val="single" w:color="D0E0D8" w:sz="1"/>
              <w:bottom w:val="single" w:color="D0E0D8" w:sz="1"/>
              <w:right w:val="single" w:color="D0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Enrollment Management Agent</w:t>
            </w:r>
          </w:p>
        </w:tc>
        <w:tc>
          <w:tcPr>
            <w:tcW w:type="dxa" w:w="1380"/>
            <w:tcBorders>
              <w:top w:val="single" w:color="D0E0D8" w:sz="1"/>
              <w:left w:val="single" w:color="D0E0D8" w:sz="1"/>
              <w:bottom w:val="single" w:color="D0E0D8" w:sz="1"/>
              <w:right w:val="single" w:color="D0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Student Success</w:t>
            </w:r>
          </w:p>
        </w:tc>
        <w:tc>
          <w:tcPr>
            <w:tcW w:type="dxa" w:w="1700"/>
            <w:tcBorders>
              <w:top w:val="single" w:color="D0E0D8" w:sz="1"/>
              <w:left w:val="single" w:color="D0E0D8" w:sz="1"/>
              <w:bottom w:val="single" w:color="D0E0D8" w:sz="1"/>
              <w:right w:val="single" w:color="D0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7A65"/>
                <w:sz w:val="18"/>
                <w:szCs w:val="18"/>
              </w:rPr>
              <w:t xml:space="preserve">High</w:t>
            </w:r>
          </w:p>
        </w:tc>
        <w:tc>
          <w:tcPr>
            <w:tcW w:type="dxa" w:w="1700"/>
            <w:tcBorders>
              <w:top w:val="single" w:color="D0E0D8" w:sz="1"/>
              <w:left w:val="single" w:color="D0E0D8" w:sz="1"/>
              <w:bottom w:val="single" w:color="D0E0D8" w:sz="1"/>
              <w:right w:val="single" w:color="D0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C5B7B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D0E0D8" w:sz="1"/>
              <w:left w:val="single" w:color="D0E0D8" w:sz="1"/>
              <w:bottom w:val="single" w:color="D0E0D8" w:sz="1"/>
              <w:right w:val="single" w:color="D0E0D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8C74"/>
                <w:sz w:val="18"/>
                <w:szCs w:val="18"/>
              </w:rPr>
              <w:t xml:space="preserve">02</w:t>
            </w:r>
          </w:p>
        </w:tc>
        <w:tc>
          <w:tcPr>
            <w:tcW w:type="dxa" w:w="3980"/>
            <w:tcBorders>
              <w:top w:val="single" w:color="D0E0D8" w:sz="1"/>
              <w:left w:val="single" w:color="D0E0D8" w:sz="1"/>
              <w:bottom w:val="single" w:color="D0E0D8" w:sz="1"/>
              <w:right w:val="single" w:color="D0E0D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Student Retention Agent</w:t>
            </w:r>
          </w:p>
        </w:tc>
        <w:tc>
          <w:tcPr>
            <w:tcW w:type="dxa" w:w="1380"/>
            <w:tcBorders>
              <w:top w:val="single" w:color="D0E0D8" w:sz="1"/>
              <w:left w:val="single" w:color="D0E0D8" w:sz="1"/>
              <w:bottom w:val="single" w:color="D0E0D8" w:sz="1"/>
              <w:right w:val="single" w:color="D0E0D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Student Success</w:t>
            </w:r>
          </w:p>
        </w:tc>
        <w:tc>
          <w:tcPr>
            <w:tcW w:type="dxa" w:w="1700"/>
            <w:tcBorders>
              <w:top w:val="single" w:color="D0E0D8" w:sz="1"/>
              <w:left w:val="single" w:color="D0E0D8" w:sz="1"/>
              <w:bottom w:val="single" w:color="D0E0D8" w:sz="1"/>
              <w:right w:val="single" w:color="D0E0D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Critical</w:t>
            </w:r>
          </w:p>
        </w:tc>
        <w:tc>
          <w:tcPr>
            <w:tcW w:type="dxa" w:w="1700"/>
            <w:tcBorders>
              <w:top w:val="single" w:color="D0E0D8" w:sz="1"/>
              <w:left w:val="single" w:color="D0E0D8" w:sz="1"/>
              <w:bottom w:val="single" w:color="D0E0D8" w:sz="1"/>
              <w:right w:val="single" w:color="D0E0D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3C5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D0E0D8" w:sz="1"/>
              <w:left w:val="single" w:color="D0E0D8" w:sz="1"/>
              <w:bottom w:val="single" w:color="D0E0D8" w:sz="1"/>
              <w:right w:val="single" w:color="D0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8C74"/>
                <w:sz w:val="18"/>
                <w:szCs w:val="18"/>
              </w:rPr>
              <w:t xml:space="preserve">03</w:t>
            </w:r>
          </w:p>
        </w:tc>
        <w:tc>
          <w:tcPr>
            <w:tcW w:type="dxa" w:w="3980"/>
            <w:tcBorders>
              <w:top w:val="single" w:color="D0E0D8" w:sz="1"/>
              <w:left w:val="single" w:color="D0E0D8" w:sz="1"/>
              <w:bottom w:val="single" w:color="D0E0D8" w:sz="1"/>
              <w:right w:val="single" w:color="D0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Content Creation Agent</w:t>
            </w:r>
          </w:p>
        </w:tc>
        <w:tc>
          <w:tcPr>
            <w:tcW w:type="dxa" w:w="1380"/>
            <w:tcBorders>
              <w:top w:val="single" w:color="D0E0D8" w:sz="1"/>
              <w:left w:val="single" w:color="D0E0D8" w:sz="1"/>
              <w:bottom w:val="single" w:color="D0E0D8" w:sz="1"/>
              <w:right w:val="single" w:color="D0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Marketing</w:t>
            </w:r>
          </w:p>
        </w:tc>
        <w:tc>
          <w:tcPr>
            <w:tcW w:type="dxa" w:w="1700"/>
            <w:tcBorders>
              <w:top w:val="single" w:color="D0E0D8" w:sz="1"/>
              <w:left w:val="single" w:color="D0E0D8" w:sz="1"/>
              <w:bottom w:val="single" w:color="D0E0D8" w:sz="1"/>
              <w:right w:val="single" w:color="D0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7A65"/>
                <w:sz w:val="18"/>
                <w:szCs w:val="18"/>
              </w:rPr>
              <w:t xml:space="preserve">High</w:t>
            </w:r>
          </w:p>
        </w:tc>
        <w:tc>
          <w:tcPr>
            <w:tcW w:type="dxa" w:w="1700"/>
            <w:tcBorders>
              <w:top w:val="single" w:color="D0E0D8" w:sz="1"/>
              <w:left w:val="single" w:color="D0E0D8" w:sz="1"/>
              <w:bottom w:val="single" w:color="D0E0D8" w:sz="1"/>
              <w:right w:val="single" w:color="D0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7C59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600"/>
            <w:tcBorders>
              <w:top w:val="single" w:color="D0E0D8" w:sz="1"/>
              <w:left w:val="single" w:color="D0E0D8" w:sz="1"/>
              <w:bottom w:val="single" w:color="D0E0D8" w:sz="1"/>
              <w:right w:val="single" w:color="D0E0D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8C74"/>
                <w:sz w:val="18"/>
                <w:szCs w:val="18"/>
              </w:rPr>
              <w:t xml:space="preserve">04</w:t>
            </w:r>
          </w:p>
        </w:tc>
        <w:tc>
          <w:tcPr>
            <w:tcW w:type="dxa" w:w="3980"/>
            <w:tcBorders>
              <w:top w:val="single" w:color="D0E0D8" w:sz="1"/>
              <w:left w:val="single" w:color="D0E0D8" w:sz="1"/>
              <w:bottom w:val="single" w:color="D0E0D8" w:sz="1"/>
              <w:right w:val="single" w:color="D0E0D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Lead Qualification Agent</w:t>
            </w:r>
          </w:p>
        </w:tc>
        <w:tc>
          <w:tcPr>
            <w:tcW w:type="dxa" w:w="1380"/>
            <w:tcBorders>
              <w:top w:val="single" w:color="D0E0D8" w:sz="1"/>
              <w:left w:val="single" w:color="D0E0D8" w:sz="1"/>
              <w:bottom w:val="single" w:color="D0E0D8" w:sz="1"/>
              <w:right w:val="single" w:color="D0E0D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Sales</w:t>
            </w:r>
          </w:p>
        </w:tc>
        <w:tc>
          <w:tcPr>
            <w:tcW w:type="dxa" w:w="1700"/>
            <w:tcBorders>
              <w:top w:val="single" w:color="D0E0D8" w:sz="1"/>
              <w:left w:val="single" w:color="D0E0D8" w:sz="1"/>
              <w:bottom w:val="single" w:color="D0E0D8" w:sz="1"/>
              <w:right w:val="single" w:color="D0E0D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Critical</w:t>
            </w:r>
          </w:p>
        </w:tc>
        <w:tc>
          <w:tcPr>
            <w:tcW w:type="dxa" w:w="1700"/>
            <w:tcBorders>
              <w:top w:val="single" w:color="D0E0D8" w:sz="1"/>
              <w:left w:val="single" w:color="D0E0D8" w:sz="1"/>
              <w:bottom w:val="single" w:color="D0E0D8" w:sz="1"/>
              <w:right w:val="single" w:color="D0E0D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3C5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D0E0D8" w:sz="1"/>
              <w:left w:val="single" w:color="D0E0D8" w:sz="1"/>
              <w:bottom w:val="single" w:color="D0E0D8" w:sz="1"/>
              <w:right w:val="single" w:color="D0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8C74"/>
                <w:sz w:val="18"/>
                <w:szCs w:val="18"/>
              </w:rPr>
              <w:t xml:space="preserve">05</w:t>
            </w:r>
          </w:p>
        </w:tc>
        <w:tc>
          <w:tcPr>
            <w:tcW w:type="dxa" w:w="3980"/>
            <w:tcBorders>
              <w:top w:val="single" w:color="D0E0D8" w:sz="1"/>
              <w:left w:val="single" w:color="D0E0D8" w:sz="1"/>
              <w:bottom w:val="single" w:color="D0E0D8" w:sz="1"/>
              <w:right w:val="single" w:color="D0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Marketing Analytics Agent</w:t>
            </w:r>
          </w:p>
        </w:tc>
        <w:tc>
          <w:tcPr>
            <w:tcW w:type="dxa" w:w="1380"/>
            <w:tcBorders>
              <w:top w:val="single" w:color="D0E0D8" w:sz="1"/>
              <w:left w:val="single" w:color="D0E0D8" w:sz="1"/>
              <w:bottom w:val="single" w:color="D0E0D8" w:sz="1"/>
              <w:right w:val="single" w:color="D0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Marketing</w:t>
            </w:r>
          </w:p>
        </w:tc>
        <w:tc>
          <w:tcPr>
            <w:tcW w:type="dxa" w:w="1700"/>
            <w:tcBorders>
              <w:top w:val="single" w:color="D0E0D8" w:sz="1"/>
              <w:left w:val="single" w:color="D0E0D8" w:sz="1"/>
              <w:bottom w:val="single" w:color="D0E0D8" w:sz="1"/>
              <w:right w:val="single" w:color="D0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7A65"/>
                <w:sz w:val="18"/>
                <w:szCs w:val="18"/>
              </w:rPr>
              <w:t xml:space="preserve">High</w:t>
            </w:r>
          </w:p>
        </w:tc>
        <w:tc>
          <w:tcPr>
            <w:tcW w:type="dxa" w:w="1700"/>
            <w:tcBorders>
              <w:top w:val="single" w:color="D0E0D8" w:sz="1"/>
              <w:left w:val="single" w:color="D0E0D8" w:sz="1"/>
              <w:bottom w:val="single" w:color="D0E0D8" w:sz="1"/>
              <w:right w:val="single" w:color="D0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C5B7B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D0E0D8" w:sz="1"/>
              <w:left w:val="single" w:color="D0E0D8" w:sz="1"/>
              <w:bottom w:val="single" w:color="D0E0D8" w:sz="1"/>
              <w:right w:val="single" w:color="D0E0D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8C74"/>
                <w:sz w:val="18"/>
                <w:szCs w:val="18"/>
              </w:rPr>
              <w:t xml:space="preserve">06</w:t>
            </w:r>
          </w:p>
        </w:tc>
        <w:tc>
          <w:tcPr>
            <w:tcW w:type="dxa" w:w="3980"/>
            <w:tcBorders>
              <w:top w:val="single" w:color="D0E0D8" w:sz="1"/>
              <w:left w:val="single" w:color="D0E0D8" w:sz="1"/>
              <w:bottom w:val="single" w:color="D0E0D8" w:sz="1"/>
              <w:right w:val="single" w:color="D0E0D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Editor Workflow Agent</w:t>
            </w:r>
          </w:p>
        </w:tc>
        <w:tc>
          <w:tcPr>
            <w:tcW w:type="dxa" w:w="1380"/>
            <w:tcBorders>
              <w:top w:val="single" w:color="D0E0D8" w:sz="1"/>
              <w:left w:val="single" w:color="D0E0D8" w:sz="1"/>
              <w:bottom w:val="single" w:color="D0E0D8" w:sz="1"/>
              <w:right w:val="single" w:color="D0E0D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Operations</w:t>
            </w:r>
          </w:p>
        </w:tc>
        <w:tc>
          <w:tcPr>
            <w:tcW w:type="dxa" w:w="1700"/>
            <w:tcBorders>
              <w:top w:val="single" w:color="D0E0D8" w:sz="1"/>
              <w:left w:val="single" w:color="D0E0D8" w:sz="1"/>
              <w:bottom w:val="single" w:color="D0E0D8" w:sz="1"/>
              <w:right w:val="single" w:color="D0E0D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18"/>
                <w:szCs w:val="18"/>
              </w:rPr>
              <w:t xml:space="preserve">Medium</w:t>
            </w:r>
          </w:p>
        </w:tc>
        <w:tc>
          <w:tcPr>
            <w:tcW w:type="dxa" w:w="1700"/>
            <w:tcBorders>
              <w:top w:val="single" w:color="D0E0D8" w:sz="1"/>
              <w:left w:val="single" w:color="D0E0D8" w:sz="1"/>
              <w:bottom w:val="single" w:color="D0E0D8" w:sz="1"/>
              <w:right w:val="single" w:color="D0E0D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7C59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600"/>
            <w:tcBorders>
              <w:top w:val="single" w:color="D0E0D8" w:sz="1"/>
              <w:left w:val="single" w:color="D0E0D8" w:sz="1"/>
              <w:bottom w:val="single" w:color="D0E0D8" w:sz="1"/>
              <w:right w:val="single" w:color="D0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8C74"/>
                <w:sz w:val="18"/>
                <w:szCs w:val="18"/>
              </w:rPr>
              <w:t xml:space="preserve">07</w:t>
            </w:r>
          </w:p>
        </w:tc>
        <w:tc>
          <w:tcPr>
            <w:tcW w:type="dxa" w:w="3980"/>
            <w:tcBorders>
              <w:top w:val="single" w:color="D0E0D8" w:sz="1"/>
              <w:left w:val="single" w:color="D0E0D8" w:sz="1"/>
              <w:bottom w:val="single" w:color="D0E0D8" w:sz="1"/>
              <w:right w:val="single" w:color="D0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Personalized Learning Agent</w:t>
            </w:r>
          </w:p>
        </w:tc>
        <w:tc>
          <w:tcPr>
            <w:tcW w:type="dxa" w:w="1380"/>
            <w:tcBorders>
              <w:top w:val="single" w:color="D0E0D8" w:sz="1"/>
              <w:left w:val="single" w:color="D0E0D8" w:sz="1"/>
              <w:bottom w:val="single" w:color="D0E0D8" w:sz="1"/>
              <w:right w:val="single" w:color="D0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Student Success</w:t>
            </w:r>
          </w:p>
        </w:tc>
        <w:tc>
          <w:tcPr>
            <w:tcW w:type="dxa" w:w="1700"/>
            <w:tcBorders>
              <w:top w:val="single" w:color="D0E0D8" w:sz="1"/>
              <w:left w:val="single" w:color="D0E0D8" w:sz="1"/>
              <w:bottom w:val="single" w:color="D0E0D8" w:sz="1"/>
              <w:right w:val="single" w:color="D0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7A65"/>
                <w:sz w:val="18"/>
                <w:szCs w:val="18"/>
              </w:rPr>
              <w:t xml:space="preserve">High</w:t>
            </w:r>
          </w:p>
        </w:tc>
        <w:tc>
          <w:tcPr>
            <w:tcW w:type="dxa" w:w="1700"/>
            <w:tcBorders>
              <w:top w:val="single" w:color="D0E0D8" w:sz="1"/>
              <w:left w:val="single" w:color="D0E0D8" w:sz="1"/>
              <w:bottom w:val="single" w:color="D0E0D8" w:sz="1"/>
              <w:right w:val="single" w:color="D0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3C5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D0E0D8" w:sz="1"/>
              <w:left w:val="single" w:color="D0E0D8" w:sz="1"/>
              <w:bottom w:val="single" w:color="D0E0D8" w:sz="1"/>
              <w:right w:val="single" w:color="D0E0D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8C74"/>
                <w:sz w:val="18"/>
                <w:szCs w:val="18"/>
              </w:rPr>
              <w:t xml:space="preserve">08</w:t>
            </w:r>
          </w:p>
        </w:tc>
        <w:tc>
          <w:tcPr>
            <w:tcW w:type="dxa" w:w="3980"/>
            <w:tcBorders>
              <w:top w:val="single" w:color="D0E0D8" w:sz="1"/>
              <w:left w:val="single" w:color="D0E0D8" w:sz="1"/>
              <w:bottom w:val="single" w:color="D0E0D8" w:sz="1"/>
              <w:right w:val="single" w:color="D0E0D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Inventory Management Agent</w:t>
            </w:r>
          </w:p>
        </w:tc>
        <w:tc>
          <w:tcPr>
            <w:tcW w:type="dxa" w:w="1380"/>
            <w:tcBorders>
              <w:top w:val="single" w:color="D0E0D8" w:sz="1"/>
              <w:left w:val="single" w:color="D0E0D8" w:sz="1"/>
              <w:bottom w:val="single" w:color="D0E0D8" w:sz="1"/>
              <w:right w:val="single" w:color="D0E0D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Operations</w:t>
            </w:r>
          </w:p>
        </w:tc>
        <w:tc>
          <w:tcPr>
            <w:tcW w:type="dxa" w:w="1700"/>
            <w:tcBorders>
              <w:top w:val="single" w:color="D0E0D8" w:sz="1"/>
              <w:left w:val="single" w:color="D0E0D8" w:sz="1"/>
              <w:bottom w:val="single" w:color="D0E0D8" w:sz="1"/>
              <w:right w:val="single" w:color="D0E0D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18"/>
                <w:szCs w:val="18"/>
              </w:rPr>
              <w:t xml:space="preserve">Medium</w:t>
            </w:r>
          </w:p>
        </w:tc>
        <w:tc>
          <w:tcPr>
            <w:tcW w:type="dxa" w:w="1700"/>
            <w:tcBorders>
              <w:top w:val="single" w:color="D0E0D8" w:sz="1"/>
              <w:left w:val="single" w:color="D0E0D8" w:sz="1"/>
              <w:bottom w:val="single" w:color="D0E0D8" w:sz="1"/>
              <w:right w:val="single" w:color="D0E0D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7C59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600"/>
            <w:tcBorders>
              <w:top w:val="single" w:color="D0E0D8" w:sz="1"/>
              <w:left w:val="single" w:color="D0E0D8" w:sz="1"/>
              <w:bottom w:val="single" w:color="D0E0D8" w:sz="1"/>
              <w:right w:val="single" w:color="D0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8C74"/>
                <w:sz w:val="18"/>
                <w:szCs w:val="18"/>
              </w:rPr>
              <w:t xml:space="preserve">09</w:t>
            </w:r>
          </w:p>
        </w:tc>
        <w:tc>
          <w:tcPr>
            <w:tcW w:type="dxa" w:w="3980"/>
            <w:tcBorders>
              <w:top w:val="single" w:color="D0E0D8" w:sz="1"/>
              <w:left w:val="single" w:color="D0E0D8" w:sz="1"/>
              <w:bottom w:val="single" w:color="D0E0D8" w:sz="1"/>
              <w:right w:val="single" w:color="D0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Skill Gap Analysis Agent</w:t>
            </w:r>
          </w:p>
        </w:tc>
        <w:tc>
          <w:tcPr>
            <w:tcW w:type="dxa" w:w="1380"/>
            <w:tcBorders>
              <w:top w:val="single" w:color="D0E0D8" w:sz="1"/>
              <w:left w:val="single" w:color="D0E0D8" w:sz="1"/>
              <w:bottom w:val="single" w:color="D0E0D8" w:sz="1"/>
              <w:right w:val="single" w:color="D0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Curriculum</w:t>
            </w:r>
          </w:p>
        </w:tc>
        <w:tc>
          <w:tcPr>
            <w:tcW w:type="dxa" w:w="1700"/>
            <w:tcBorders>
              <w:top w:val="single" w:color="D0E0D8" w:sz="1"/>
              <w:left w:val="single" w:color="D0E0D8" w:sz="1"/>
              <w:bottom w:val="single" w:color="D0E0D8" w:sz="1"/>
              <w:right w:val="single" w:color="D0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7A65"/>
                <w:sz w:val="18"/>
                <w:szCs w:val="18"/>
              </w:rPr>
              <w:t xml:space="preserve">High</w:t>
            </w:r>
          </w:p>
        </w:tc>
        <w:tc>
          <w:tcPr>
            <w:tcW w:type="dxa" w:w="1700"/>
            <w:tcBorders>
              <w:top w:val="single" w:color="D0E0D8" w:sz="1"/>
              <w:left w:val="single" w:color="D0E0D8" w:sz="1"/>
              <w:bottom w:val="single" w:color="D0E0D8" w:sz="1"/>
              <w:right w:val="single" w:color="D0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C5B7B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D0E0D8" w:sz="1"/>
              <w:left w:val="single" w:color="D0E0D8" w:sz="1"/>
              <w:bottom w:val="single" w:color="D0E0D8" w:sz="1"/>
              <w:right w:val="single" w:color="D0E0D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8C74"/>
                <w:sz w:val="18"/>
                <w:szCs w:val="18"/>
              </w:rPr>
              <w:t xml:space="preserve">10</w:t>
            </w:r>
          </w:p>
        </w:tc>
        <w:tc>
          <w:tcPr>
            <w:tcW w:type="dxa" w:w="3980"/>
            <w:tcBorders>
              <w:top w:val="single" w:color="D0E0D8" w:sz="1"/>
              <w:left w:val="single" w:color="D0E0D8" w:sz="1"/>
              <w:bottom w:val="single" w:color="D0E0D8" w:sz="1"/>
              <w:right w:val="single" w:color="D0E0D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Recruitment Automation Agent</w:t>
            </w:r>
          </w:p>
        </w:tc>
        <w:tc>
          <w:tcPr>
            <w:tcW w:type="dxa" w:w="1380"/>
            <w:tcBorders>
              <w:top w:val="single" w:color="D0E0D8" w:sz="1"/>
              <w:left w:val="single" w:color="D0E0D8" w:sz="1"/>
              <w:bottom w:val="single" w:color="D0E0D8" w:sz="1"/>
              <w:right w:val="single" w:color="D0E0D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HR</w:t>
            </w:r>
          </w:p>
        </w:tc>
        <w:tc>
          <w:tcPr>
            <w:tcW w:type="dxa" w:w="1700"/>
            <w:tcBorders>
              <w:top w:val="single" w:color="D0E0D8" w:sz="1"/>
              <w:left w:val="single" w:color="D0E0D8" w:sz="1"/>
              <w:bottom w:val="single" w:color="D0E0D8" w:sz="1"/>
              <w:right w:val="single" w:color="D0E0D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18"/>
                <w:szCs w:val="18"/>
              </w:rPr>
              <w:t xml:space="preserve">Medium</w:t>
            </w:r>
          </w:p>
        </w:tc>
        <w:tc>
          <w:tcPr>
            <w:tcW w:type="dxa" w:w="1700"/>
            <w:tcBorders>
              <w:top w:val="single" w:color="D0E0D8" w:sz="1"/>
              <w:left w:val="single" w:color="D0E0D8" w:sz="1"/>
              <w:bottom w:val="single" w:color="D0E0D8" w:sz="1"/>
              <w:right w:val="single" w:color="D0E0D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C5B7B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100" w:before="400"/>
      </w:pPr>
      <w:r>
        <w:t xml:space="preserve"/>
      </w:r>
    </w:p>
    <w:p>
      <w:pPr>
        <w:pBdr>
          <w:bottom w:val="single" w:color="0D8C74" w:sz="8" w:space="4"/>
        </w:pBdr>
      </w:pPr>
      <w:r>
        <w:t xml:space="preserve"/>
      </w:r>
    </w:p>
    <w:p>
      <w:pPr>
        <w:pStyle w:val="Heading1"/>
      </w:pPr>
      <w:r>
        <w:t xml:space="preserve">Detailed Problem Statements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gridSpan w:val="2"/>
            <w:tcBorders>
              <w:top w:val="single" w:color="D0E0D8" w:sz="1"/>
              <w:left w:val="single" w:color="D0E0D8" w:sz="1"/>
              <w:bottom w:val="single" w:color="D0E0D8" w:sz="1"/>
              <w:right w:val="single" w:color="D0E0D8" w:sz="1"/>
            </w:tcBorders>
            <w:shd w:fill="1A3C5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01  Enrollment Management Agent</w:t>
            </w:r>
            <w:r>
              <w:rPr>
                <w:rFonts w:ascii="Arial" w:cs="Arial" w:eastAsia="Arial" w:hAnsi="Arial"/>
                <w:color w:val="A8D5C9"/>
                <w:sz w:val="18"/>
                <w:szCs w:val="18"/>
              </w:rPr>
              <w:t xml:space="preserve">   [Student Success]</w:t>
            </w:r>
          </w:p>
        </w:tc>
      </w:tr>
      <w:tr>
        <w:tc>
          <w:tcPr>
            <w:tcW w:type="dxa" w:w="1500"/>
            <w:tcBorders>
              <w:top w:val="single" w:color="D0E0D8" w:sz="1"/>
              <w:left w:val="single" w:color="D0E0D8" w:sz="1"/>
              <w:bottom w:val="single" w:color="D0E0D8" w:sz="1"/>
              <w:right w:val="single" w:color="D0E0D8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PROBLEM</w:t>
            </w:r>
          </w:p>
        </w:tc>
        <w:tc>
          <w:tcPr>
            <w:tcW w:type="dxa" w:w="7860"/>
            <w:tcBorders>
              <w:top w:val="single" w:color="D0E0D8" w:sz="1"/>
              <w:left w:val="single" w:color="D0E0D8" w:sz="1"/>
              <w:bottom w:val="single" w:color="D0E0D8" w:sz="1"/>
              <w:right w:val="single" w:color="D0E0D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Manually matching students to the right courses is time-consuming and often inaccurate, leading to poor fit and early dropouts.</w:t>
            </w:r>
          </w:p>
        </w:tc>
      </w:tr>
      <w:tr>
        <w:tc>
          <w:tcPr>
            <w:tcW w:type="dxa" w:w="1500"/>
            <w:tcBorders>
              <w:top w:val="single" w:color="D0E0D8" w:sz="1"/>
              <w:left w:val="single" w:color="D0E0D8" w:sz="1"/>
              <w:bottom w:val="single" w:color="D0E0D8" w:sz="1"/>
              <w:right w:val="single" w:color="D0E0D8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8C74"/>
                <w:sz w:val="18"/>
                <w:szCs w:val="18"/>
              </w:rPr>
              <w:t xml:space="preserve">SOLUTION</w:t>
            </w:r>
          </w:p>
        </w:tc>
        <w:tc>
          <w:tcPr>
            <w:tcW w:type="dxa" w:w="7860"/>
            <w:tcBorders>
              <w:top w:val="single" w:color="D0E0D8" w:sz="1"/>
              <w:left w:val="single" w:color="D0E0D8" w:sz="1"/>
              <w:bottom w:val="single" w:color="D0E0D8" w:sz="1"/>
              <w:right w:val="single" w:color="D0E0D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 AI agent analyzes each student's educational background, stated career goals, and past academic performance to recommend the most suitable courses and personalized learning paths.</w:t>
            </w:r>
          </w:p>
        </w:tc>
      </w:tr>
      <w:tr>
        <w:tc>
          <w:tcPr>
            <w:tcW w:type="dxa" w:w="1500"/>
            <w:tcBorders>
              <w:top w:val="single" w:color="D0E0D8" w:sz="1"/>
              <w:left w:val="single" w:color="D0E0D8" w:sz="1"/>
              <w:bottom w:val="single" w:color="D0E0D8" w:sz="1"/>
              <w:right w:val="single" w:color="D0E0D8" w:sz="1"/>
            </w:tcBorders>
            <w:shd w:fill="E6F5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8C74"/>
                <w:sz w:val="18"/>
                <w:szCs w:val="18"/>
              </w:rPr>
              <w:t xml:space="preserve">TECHU
IMPACT</w:t>
            </w:r>
          </w:p>
        </w:tc>
        <w:tc>
          <w:tcPr>
            <w:tcW w:type="dxa" w:w="7860"/>
            <w:tcBorders>
              <w:top w:val="single" w:color="D0E0D8" w:sz="1"/>
              <w:left w:val="single" w:color="D0E0D8" w:sz="1"/>
              <w:bottom w:val="single" w:color="D0E0D8" w:sz="1"/>
              <w:right w:val="single" w:color="D0E0D8" w:sz="1"/>
            </w:tcBorders>
            <w:shd w:fill="E6F5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A3C5E"/>
                <w:sz w:val="20"/>
                <w:szCs w:val="20"/>
              </w:rPr>
              <w:t xml:space="preserve">Techu serves students from diverse backgrounds — freshers, career switchers, and working professionals. This agent ensures every student is channeled into the right course from day one, increasing completion rates and satisfaction scores.</w:t>
            </w:r>
          </w:p>
        </w:tc>
      </w:tr>
      <w:tr>
        <w:tc>
          <w:tcPr>
            <w:tcW w:type="dxa" w:w="1500"/>
            <w:tcBorders>
              <w:top w:val="single" w:color="D0E0D8" w:sz="1"/>
              <w:left w:val="single" w:color="D0E0D8" w:sz="1"/>
              <w:bottom w:val="single" w:color="D0E0D8" w:sz="1"/>
              <w:right w:val="single" w:color="D0E0D8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KEY KPIs</w:t>
            </w:r>
          </w:p>
        </w:tc>
        <w:tc>
          <w:tcPr>
            <w:tcW w:type="dxa" w:w="7860"/>
            <w:tcBorders>
              <w:top w:val="single" w:color="D0E0D8" w:sz="1"/>
              <w:left w:val="single" w:color="D0E0D8" w:sz="1"/>
              <w:bottom w:val="single" w:color="D0E0D8" w:sz="1"/>
              <w:right w:val="single" w:color="D0E0D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Course-to-student fit score   •   Enrollment conversion rate   •   Dropout rate in first 2 weeks</w:t>
            </w:r>
          </w:p>
        </w:tc>
      </w:tr>
      <w:tr>
        <w:tc>
          <w:tcPr>
            <w:tcW w:type="dxa" w:w="1500"/>
            <w:tcBorders>
              <w:top w:val="single" w:color="D0E0D8" w:sz="1"/>
              <w:left w:val="single" w:color="D0E0D8" w:sz="1"/>
              <w:bottom w:val="single" w:color="D0E0D8" w:sz="1"/>
              <w:right w:val="single" w:color="D0E0D8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METADATA</w:t>
            </w:r>
          </w:p>
        </w:tc>
        <w:tc>
          <w:tcPr>
            <w:tcW w:type="dxa" w:w="7860"/>
            <w:tcBorders>
              <w:top w:val="single" w:color="D0E0D8" w:sz="1"/>
              <w:left w:val="single" w:color="D0E0D8" w:sz="1"/>
              <w:bottom w:val="single" w:color="D0E0D8" w:sz="1"/>
              <w:right w:val="single" w:color="D0E0D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Priority: </w:t>
            </w:r>
            <w:r>
              <w:rPr>
                <w:rFonts w:ascii="Arial" w:cs="Arial" w:eastAsia="Arial" w:hAnsi="Arial"/>
                <w:b/>
                <w:bCs/>
                <w:color w:val="117A65"/>
                <w:sz w:val="18"/>
                <w:szCs w:val="18"/>
              </w:rPr>
              <w:t xml:space="preserve">High</w:t>
            </w: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     Complexity: </w:t>
            </w:r>
            <w:r>
              <w:rPr>
                <w:rFonts w:ascii="Arial" w:cs="Arial" w:eastAsia="Arial" w:hAnsi="Arial"/>
                <w:b/>
                <w:bCs/>
                <w:color w:val="6C5B7B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80" w:before="3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gridSpan w:val="2"/>
            <w:tcBorders>
              <w:top w:val="single" w:color="D0E0D8" w:sz="1"/>
              <w:left w:val="single" w:color="D0E0D8" w:sz="1"/>
              <w:bottom w:val="single" w:color="D0E0D8" w:sz="1"/>
              <w:right w:val="single" w:color="D0E0D8" w:sz="1"/>
            </w:tcBorders>
            <w:shd w:fill="1A3C5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02  Student Retention Agent</w:t>
            </w:r>
            <w:r>
              <w:rPr>
                <w:rFonts w:ascii="Arial" w:cs="Arial" w:eastAsia="Arial" w:hAnsi="Arial"/>
                <w:color w:val="A8D5C9"/>
                <w:sz w:val="18"/>
                <w:szCs w:val="18"/>
              </w:rPr>
              <w:t xml:space="preserve">   [Student Success]</w:t>
            </w:r>
          </w:p>
        </w:tc>
      </w:tr>
      <w:tr>
        <w:tc>
          <w:tcPr>
            <w:tcW w:type="dxa" w:w="1500"/>
            <w:tcBorders>
              <w:top w:val="single" w:color="D0E0D8" w:sz="1"/>
              <w:left w:val="single" w:color="D0E0D8" w:sz="1"/>
              <w:bottom w:val="single" w:color="D0E0D8" w:sz="1"/>
              <w:right w:val="single" w:color="D0E0D8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PROBLEM</w:t>
            </w:r>
          </w:p>
        </w:tc>
        <w:tc>
          <w:tcPr>
            <w:tcW w:type="dxa" w:w="7860"/>
            <w:tcBorders>
              <w:top w:val="single" w:color="D0E0D8" w:sz="1"/>
              <w:left w:val="single" w:color="D0E0D8" w:sz="1"/>
              <w:bottom w:val="single" w:color="D0E0D8" w:sz="1"/>
              <w:right w:val="single" w:color="D0E0D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Students who are at risk of dropping out often go unnoticed until it's too late, resulting in lost revenue and damaged reputation.</w:t>
            </w:r>
          </w:p>
        </w:tc>
      </w:tr>
      <w:tr>
        <w:tc>
          <w:tcPr>
            <w:tcW w:type="dxa" w:w="1500"/>
            <w:tcBorders>
              <w:top w:val="single" w:color="D0E0D8" w:sz="1"/>
              <w:left w:val="single" w:color="D0E0D8" w:sz="1"/>
              <w:bottom w:val="single" w:color="D0E0D8" w:sz="1"/>
              <w:right w:val="single" w:color="D0E0D8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8C74"/>
                <w:sz w:val="18"/>
                <w:szCs w:val="18"/>
              </w:rPr>
              <w:t xml:space="preserve">SOLUTION</w:t>
            </w:r>
          </w:p>
        </w:tc>
        <w:tc>
          <w:tcPr>
            <w:tcW w:type="dxa" w:w="7860"/>
            <w:tcBorders>
              <w:top w:val="single" w:color="D0E0D8" w:sz="1"/>
              <w:left w:val="single" w:color="D0E0D8" w:sz="1"/>
              <w:bottom w:val="single" w:color="D0E0D8" w:sz="1"/>
              <w:right w:val="single" w:color="D0E0D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agent continuously monitors engagement signals — login frequency, assignment submissions, grade trends, and participation in live sessions — flagging at-risk students so academic support teams can intervene proactively.</w:t>
            </w:r>
          </w:p>
        </w:tc>
      </w:tr>
      <w:tr>
        <w:tc>
          <w:tcPr>
            <w:tcW w:type="dxa" w:w="1500"/>
            <w:tcBorders>
              <w:top w:val="single" w:color="D0E0D8" w:sz="1"/>
              <w:left w:val="single" w:color="D0E0D8" w:sz="1"/>
              <w:bottom w:val="single" w:color="D0E0D8" w:sz="1"/>
              <w:right w:val="single" w:color="D0E0D8" w:sz="1"/>
            </w:tcBorders>
            <w:shd w:fill="E6F5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8C74"/>
                <w:sz w:val="18"/>
                <w:szCs w:val="18"/>
              </w:rPr>
              <w:t xml:space="preserve">TECHU
IMPACT</w:t>
            </w:r>
          </w:p>
        </w:tc>
        <w:tc>
          <w:tcPr>
            <w:tcW w:type="dxa" w:w="7860"/>
            <w:tcBorders>
              <w:top w:val="single" w:color="D0E0D8" w:sz="1"/>
              <w:left w:val="single" w:color="D0E0D8" w:sz="1"/>
              <w:bottom w:val="single" w:color="D0E0D8" w:sz="1"/>
              <w:right w:val="single" w:color="D0E0D8" w:sz="1"/>
            </w:tcBorders>
            <w:shd w:fill="E6F5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A3C5E"/>
                <w:sz w:val="20"/>
                <w:szCs w:val="20"/>
              </w:rPr>
              <w:t xml:space="preserve">For Techu's online and hybrid programs, early warning signals are critical. This agent acts like a silent academic advisor tracking every student, enabling counselors to reach out before the student mentally checks out.</w:t>
            </w:r>
          </w:p>
        </w:tc>
      </w:tr>
      <w:tr>
        <w:tc>
          <w:tcPr>
            <w:tcW w:type="dxa" w:w="1500"/>
            <w:tcBorders>
              <w:top w:val="single" w:color="D0E0D8" w:sz="1"/>
              <w:left w:val="single" w:color="D0E0D8" w:sz="1"/>
              <w:bottom w:val="single" w:color="D0E0D8" w:sz="1"/>
              <w:right w:val="single" w:color="D0E0D8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KEY KPIs</w:t>
            </w:r>
          </w:p>
        </w:tc>
        <w:tc>
          <w:tcPr>
            <w:tcW w:type="dxa" w:w="7860"/>
            <w:tcBorders>
              <w:top w:val="single" w:color="D0E0D8" w:sz="1"/>
              <w:left w:val="single" w:color="D0E0D8" w:sz="1"/>
              <w:bottom w:val="single" w:color="D0E0D8" w:sz="1"/>
              <w:right w:val="single" w:color="D0E0D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Student retention rate   •   Early intervention response time   •   Re-engagement rate after outreach</w:t>
            </w:r>
          </w:p>
        </w:tc>
      </w:tr>
      <w:tr>
        <w:tc>
          <w:tcPr>
            <w:tcW w:type="dxa" w:w="1500"/>
            <w:tcBorders>
              <w:top w:val="single" w:color="D0E0D8" w:sz="1"/>
              <w:left w:val="single" w:color="D0E0D8" w:sz="1"/>
              <w:bottom w:val="single" w:color="D0E0D8" w:sz="1"/>
              <w:right w:val="single" w:color="D0E0D8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METADATA</w:t>
            </w:r>
          </w:p>
        </w:tc>
        <w:tc>
          <w:tcPr>
            <w:tcW w:type="dxa" w:w="7860"/>
            <w:tcBorders>
              <w:top w:val="single" w:color="D0E0D8" w:sz="1"/>
              <w:left w:val="single" w:color="D0E0D8" w:sz="1"/>
              <w:bottom w:val="single" w:color="D0E0D8" w:sz="1"/>
              <w:right w:val="single" w:color="D0E0D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Priority: </w:t>
            </w: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Critical</w:t>
            </w: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     Complexity: </w:t>
            </w: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High</w:t>
            </w:r>
          </w:p>
        </w:tc>
      </w:tr>
    </w:tbl>
    <w:p>
      <w:pPr>
        <w:spacing w:after="80" w:before="3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gridSpan w:val="2"/>
            <w:tcBorders>
              <w:top w:val="single" w:color="D0E0D8" w:sz="1"/>
              <w:left w:val="single" w:color="D0E0D8" w:sz="1"/>
              <w:bottom w:val="single" w:color="D0E0D8" w:sz="1"/>
              <w:right w:val="single" w:color="D0E0D8" w:sz="1"/>
            </w:tcBorders>
            <w:shd w:fill="1A3C5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03  Content Creation Agent</w:t>
            </w:r>
            <w:r>
              <w:rPr>
                <w:rFonts w:ascii="Arial" w:cs="Arial" w:eastAsia="Arial" w:hAnsi="Arial"/>
                <w:color w:val="A8D5C9"/>
                <w:sz w:val="18"/>
                <w:szCs w:val="18"/>
              </w:rPr>
              <w:t xml:space="preserve">   [Marketing]</w:t>
            </w:r>
          </w:p>
        </w:tc>
      </w:tr>
      <w:tr>
        <w:tc>
          <w:tcPr>
            <w:tcW w:type="dxa" w:w="1500"/>
            <w:tcBorders>
              <w:top w:val="single" w:color="D0E0D8" w:sz="1"/>
              <w:left w:val="single" w:color="D0E0D8" w:sz="1"/>
              <w:bottom w:val="single" w:color="D0E0D8" w:sz="1"/>
              <w:right w:val="single" w:color="D0E0D8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PROBLEM</w:t>
            </w:r>
          </w:p>
        </w:tc>
        <w:tc>
          <w:tcPr>
            <w:tcW w:type="dxa" w:w="7860"/>
            <w:tcBorders>
              <w:top w:val="single" w:color="D0E0D8" w:sz="1"/>
              <w:left w:val="single" w:color="D0E0D8" w:sz="1"/>
              <w:bottom w:val="single" w:color="D0E0D8" w:sz="1"/>
              <w:right w:val="single" w:color="D0E0D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Creating consistent, relevant social media content across multiple platforms is a bottleneck for small marketing teams.</w:t>
            </w:r>
          </w:p>
        </w:tc>
      </w:tr>
      <w:tr>
        <w:tc>
          <w:tcPr>
            <w:tcW w:type="dxa" w:w="1500"/>
            <w:tcBorders>
              <w:top w:val="single" w:color="D0E0D8" w:sz="1"/>
              <w:left w:val="single" w:color="D0E0D8" w:sz="1"/>
              <w:bottom w:val="single" w:color="D0E0D8" w:sz="1"/>
              <w:right w:val="single" w:color="D0E0D8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8C74"/>
                <w:sz w:val="18"/>
                <w:szCs w:val="18"/>
              </w:rPr>
              <w:t xml:space="preserve">SOLUTION</w:t>
            </w:r>
          </w:p>
        </w:tc>
        <w:tc>
          <w:tcPr>
            <w:tcW w:type="dxa" w:w="7860"/>
            <w:tcBorders>
              <w:top w:val="single" w:color="D0E0D8" w:sz="1"/>
              <w:left w:val="single" w:color="D0E0D8" w:sz="1"/>
              <w:bottom w:val="single" w:color="D0E0D8" w:sz="1"/>
              <w:right w:val="single" w:color="D0E0D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agent stays updated on Techu's current course offerings, trending industry news, and student testimonials to automatically generate platform-specific social media posts, captions, and content calendars.</w:t>
            </w:r>
          </w:p>
        </w:tc>
      </w:tr>
      <w:tr>
        <w:tc>
          <w:tcPr>
            <w:tcW w:type="dxa" w:w="1500"/>
            <w:tcBorders>
              <w:top w:val="single" w:color="D0E0D8" w:sz="1"/>
              <w:left w:val="single" w:color="D0E0D8" w:sz="1"/>
              <w:bottom w:val="single" w:color="D0E0D8" w:sz="1"/>
              <w:right w:val="single" w:color="D0E0D8" w:sz="1"/>
            </w:tcBorders>
            <w:shd w:fill="E6F5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8C74"/>
                <w:sz w:val="18"/>
                <w:szCs w:val="18"/>
              </w:rPr>
              <w:t xml:space="preserve">TECHU
IMPACT</w:t>
            </w:r>
          </w:p>
        </w:tc>
        <w:tc>
          <w:tcPr>
            <w:tcW w:type="dxa" w:w="7860"/>
            <w:tcBorders>
              <w:top w:val="single" w:color="D0E0D8" w:sz="1"/>
              <w:left w:val="single" w:color="D0E0D8" w:sz="1"/>
              <w:bottom w:val="single" w:color="D0E0D8" w:sz="1"/>
              <w:right w:val="single" w:color="D0E0D8" w:sz="1"/>
            </w:tcBorders>
            <w:shd w:fill="E6F5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A3C5E"/>
                <w:sz w:val="20"/>
                <w:szCs w:val="20"/>
              </w:rPr>
              <w:t xml:space="preserve">Techu's marketing team is lean. This agent essentially functions as a full-time social media content writer, ensuring a steady stream of posts across Instagram, LinkedIn, and WhatsApp without manual effort.</w:t>
            </w:r>
          </w:p>
        </w:tc>
      </w:tr>
      <w:tr>
        <w:tc>
          <w:tcPr>
            <w:tcW w:type="dxa" w:w="1500"/>
            <w:tcBorders>
              <w:top w:val="single" w:color="D0E0D8" w:sz="1"/>
              <w:left w:val="single" w:color="D0E0D8" w:sz="1"/>
              <w:bottom w:val="single" w:color="D0E0D8" w:sz="1"/>
              <w:right w:val="single" w:color="D0E0D8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KEY KPIs</w:t>
            </w:r>
          </w:p>
        </w:tc>
        <w:tc>
          <w:tcPr>
            <w:tcW w:type="dxa" w:w="7860"/>
            <w:tcBorders>
              <w:top w:val="single" w:color="D0E0D8" w:sz="1"/>
              <w:left w:val="single" w:color="D0E0D8" w:sz="1"/>
              <w:bottom w:val="single" w:color="D0E0D8" w:sz="1"/>
              <w:right w:val="single" w:color="D0E0D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Content output per week   •   Engagement rate per post   •   Reduction in manual content creation hours</w:t>
            </w:r>
          </w:p>
        </w:tc>
      </w:tr>
      <w:tr>
        <w:tc>
          <w:tcPr>
            <w:tcW w:type="dxa" w:w="1500"/>
            <w:tcBorders>
              <w:top w:val="single" w:color="D0E0D8" w:sz="1"/>
              <w:left w:val="single" w:color="D0E0D8" w:sz="1"/>
              <w:bottom w:val="single" w:color="D0E0D8" w:sz="1"/>
              <w:right w:val="single" w:color="D0E0D8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METADATA</w:t>
            </w:r>
          </w:p>
        </w:tc>
        <w:tc>
          <w:tcPr>
            <w:tcW w:type="dxa" w:w="7860"/>
            <w:tcBorders>
              <w:top w:val="single" w:color="D0E0D8" w:sz="1"/>
              <w:left w:val="single" w:color="D0E0D8" w:sz="1"/>
              <w:bottom w:val="single" w:color="D0E0D8" w:sz="1"/>
              <w:right w:val="single" w:color="D0E0D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Priority: </w:t>
            </w:r>
            <w:r>
              <w:rPr>
                <w:rFonts w:ascii="Arial" w:cs="Arial" w:eastAsia="Arial" w:hAnsi="Arial"/>
                <w:b/>
                <w:bCs/>
                <w:color w:val="117A65"/>
                <w:sz w:val="18"/>
                <w:szCs w:val="18"/>
              </w:rPr>
              <w:t xml:space="preserve">High</w:t>
            </w: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     Complexity: </w:t>
            </w:r>
            <w:r>
              <w:rPr>
                <w:rFonts w:ascii="Arial" w:cs="Arial" w:eastAsia="Arial" w:hAnsi="Arial"/>
                <w:b/>
                <w:bCs/>
                <w:color w:val="4A7C59"/>
                <w:sz w:val="18"/>
                <w:szCs w:val="18"/>
              </w:rPr>
              <w:t xml:space="preserve">Low</w:t>
            </w:r>
          </w:p>
        </w:tc>
      </w:tr>
    </w:tbl>
    <w:p>
      <w:pPr>
        <w:spacing w:after="80" w:before="3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gridSpan w:val="2"/>
            <w:tcBorders>
              <w:top w:val="single" w:color="D0E0D8" w:sz="1"/>
              <w:left w:val="single" w:color="D0E0D8" w:sz="1"/>
              <w:bottom w:val="single" w:color="D0E0D8" w:sz="1"/>
              <w:right w:val="single" w:color="D0E0D8" w:sz="1"/>
            </w:tcBorders>
            <w:shd w:fill="1A3C5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04  Lead Qualification Agent</w:t>
            </w:r>
            <w:r>
              <w:rPr>
                <w:rFonts w:ascii="Arial" w:cs="Arial" w:eastAsia="Arial" w:hAnsi="Arial"/>
                <w:color w:val="A8D5C9"/>
                <w:sz w:val="18"/>
                <w:szCs w:val="18"/>
              </w:rPr>
              <w:t xml:space="preserve">   [Sales]</w:t>
            </w:r>
          </w:p>
        </w:tc>
      </w:tr>
      <w:tr>
        <w:tc>
          <w:tcPr>
            <w:tcW w:type="dxa" w:w="1500"/>
            <w:tcBorders>
              <w:top w:val="single" w:color="D0E0D8" w:sz="1"/>
              <w:left w:val="single" w:color="D0E0D8" w:sz="1"/>
              <w:bottom w:val="single" w:color="D0E0D8" w:sz="1"/>
              <w:right w:val="single" w:color="D0E0D8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PROBLEM</w:t>
            </w:r>
          </w:p>
        </w:tc>
        <w:tc>
          <w:tcPr>
            <w:tcW w:type="dxa" w:w="7860"/>
            <w:tcBorders>
              <w:top w:val="single" w:color="D0E0D8" w:sz="1"/>
              <w:left w:val="single" w:color="D0E0D8" w:sz="1"/>
              <w:bottom w:val="single" w:color="D0E0D8" w:sz="1"/>
              <w:right w:val="single" w:color="D0E0D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Sales teams waste time chasing cold leads while hot prospects go uncontacted, reducing conversion efficiency.</w:t>
            </w:r>
          </w:p>
        </w:tc>
      </w:tr>
      <w:tr>
        <w:tc>
          <w:tcPr>
            <w:tcW w:type="dxa" w:w="1500"/>
            <w:tcBorders>
              <w:top w:val="single" w:color="D0E0D8" w:sz="1"/>
              <w:left w:val="single" w:color="D0E0D8" w:sz="1"/>
              <w:bottom w:val="single" w:color="D0E0D8" w:sz="1"/>
              <w:right w:val="single" w:color="D0E0D8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8C74"/>
                <w:sz w:val="18"/>
                <w:szCs w:val="18"/>
              </w:rPr>
              <w:t xml:space="preserve">SOLUTION</w:t>
            </w:r>
          </w:p>
        </w:tc>
        <w:tc>
          <w:tcPr>
            <w:tcW w:type="dxa" w:w="7860"/>
            <w:tcBorders>
              <w:top w:val="single" w:color="D0E0D8" w:sz="1"/>
              <w:left w:val="single" w:color="D0E0D8" w:sz="1"/>
              <w:bottom w:val="single" w:color="D0E0D8" w:sz="1"/>
              <w:right w:val="single" w:color="D0E0D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agent analyzes website behavior (pages visited, time spent, form interactions) and inquiry patterns to score and prioritize leads most likely to enroll, routing them to the right counselor immediately.</w:t>
            </w:r>
          </w:p>
        </w:tc>
      </w:tr>
      <w:tr>
        <w:tc>
          <w:tcPr>
            <w:tcW w:type="dxa" w:w="1500"/>
            <w:tcBorders>
              <w:top w:val="single" w:color="D0E0D8" w:sz="1"/>
              <w:left w:val="single" w:color="D0E0D8" w:sz="1"/>
              <w:bottom w:val="single" w:color="D0E0D8" w:sz="1"/>
              <w:right w:val="single" w:color="D0E0D8" w:sz="1"/>
            </w:tcBorders>
            <w:shd w:fill="E6F5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8C74"/>
                <w:sz w:val="18"/>
                <w:szCs w:val="18"/>
              </w:rPr>
              <w:t xml:space="preserve">TECHU
IMPACT</w:t>
            </w:r>
          </w:p>
        </w:tc>
        <w:tc>
          <w:tcPr>
            <w:tcW w:type="dxa" w:w="7860"/>
            <w:tcBorders>
              <w:top w:val="single" w:color="D0E0D8" w:sz="1"/>
              <w:left w:val="single" w:color="D0E0D8" w:sz="1"/>
              <w:bottom w:val="single" w:color="D0E0D8" w:sz="1"/>
              <w:right w:val="single" w:color="D0E0D8" w:sz="1"/>
            </w:tcBorders>
            <w:shd w:fill="E6F5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A3C5E"/>
                <w:sz w:val="20"/>
                <w:szCs w:val="20"/>
              </w:rPr>
              <w:t xml:space="preserve">With Meta Ads, organic traffic, and referral leads all coming in simultaneously, Techu's counselors need smart prioritization. This agent integrates directly with Techu CRM to auto-assign high-intent leads before they go cold.</w:t>
            </w:r>
          </w:p>
        </w:tc>
      </w:tr>
      <w:tr>
        <w:tc>
          <w:tcPr>
            <w:tcW w:type="dxa" w:w="1500"/>
            <w:tcBorders>
              <w:top w:val="single" w:color="D0E0D8" w:sz="1"/>
              <w:left w:val="single" w:color="D0E0D8" w:sz="1"/>
              <w:bottom w:val="single" w:color="D0E0D8" w:sz="1"/>
              <w:right w:val="single" w:color="D0E0D8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KEY KPIs</w:t>
            </w:r>
          </w:p>
        </w:tc>
        <w:tc>
          <w:tcPr>
            <w:tcW w:type="dxa" w:w="7860"/>
            <w:tcBorders>
              <w:top w:val="single" w:color="D0E0D8" w:sz="1"/>
              <w:left w:val="single" w:color="D0E0D8" w:sz="1"/>
              <w:bottom w:val="single" w:color="D0E0D8" w:sz="1"/>
              <w:right w:val="single" w:color="D0E0D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Lead-to-enrollment conversion rate   •   Average counselor response time   •   Hot lead accuracy score</w:t>
            </w:r>
          </w:p>
        </w:tc>
      </w:tr>
      <w:tr>
        <w:tc>
          <w:tcPr>
            <w:tcW w:type="dxa" w:w="1500"/>
            <w:tcBorders>
              <w:top w:val="single" w:color="D0E0D8" w:sz="1"/>
              <w:left w:val="single" w:color="D0E0D8" w:sz="1"/>
              <w:bottom w:val="single" w:color="D0E0D8" w:sz="1"/>
              <w:right w:val="single" w:color="D0E0D8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METADATA</w:t>
            </w:r>
          </w:p>
        </w:tc>
        <w:tc>
          <w:tcPr>
            <w:tcW w:type="dxa" w:w="7860"/>
            <w:tcBorders>
              <w:top w:val="single" w:color="D0E0D8" w:sz="1"/>
              <w:left w:val="single" w:color="D0E0D8" w:sz="1"/>
              <w:bottom w:val="single" w:color="D0E0D8" w:sz="1"/>
              <w:right w:val="single" w:color="D0E0D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Priority: </w:t>
            </w: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Critical</w:t>
            </w: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     Complexity: </w:t>
            </w: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High</w:t>
            </w:r>
          </w:p>
        </w:tc>
      </w:tr>
    </w:tbl>
    <w:p>
      <w:pPr>
        <w:spacing w:after="80" w:before="3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gridSpan w:val="2"/>
            <w:tcBorders>
              <w:top w:val="single" w:color="D0E0D8" w:sz="1"/>
              <w:left w:val="single" w:color="D0E0D8" w:sz="1"/>
              <w:bottom w:val="single" w:color="D0E0D8" w:sz="1"/>
              <w:right w:val="single" w:color="D0E0D8" w:sz="1"/>
            </w:tcBorders>
            <w:shd w:fill="1A3C5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05  Marketing Analytics Agent</w:t>
            </w:r>
            <w:r>
              <w:rPr>
                <w:rFonts w:ascii="Arial" w:cs="Arial" w:eastAsia="Arial" w:hAnsi="Arial"/>
                <w:color w:val="A8D5C9"/>
                <w:sz w:val="18"/>
                <w:szCs w:val="18"/>
              </w:rPr>
              <w:t xml:space="preserve">   [Marketing]</w:t>
            </w:r>
          </w:p>
        </w:tc>
      </w:tr>
      <w:tr>
        <w:tc>
          <w:tcPr>
            <w:tcW w:type="dxa" w:w="1500"/>
            <w:tcBorders>
              <w:top w:val="single" w:color="D0E0D8" w:sz="1"/>
              <w:left w:val="single" w:color="D0E0D8" w:sz="1"/>
              <w:bottom w:val="single" w:color="D0E0D8" w:sz="1"/>
              <w:right w:val="single" w:color="D0E0D8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PROBLEM</w:t>
            </w:r>
          </w:p>
        </w:tc>
        <w:tc>
          <w:tcPr>
            <w:tcW w:type="dxa" w:w="7860"/>
            <w:tcBorders>
              <w:top w:val="single" w:color="D0E0D8" w:sz="1"/>
              <w:left w:val="single" w:color="D0E0D8" w:sz="1"/>
              <w:bottom w:val="single" w:color="D0E0D8" w:sz="1"/>
              <w:right w:val="single" w:color="D0E0D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Marketing budgets are wasted on underperforming channels because campaign data is siloed and not analyzed in real time.</w:t>
            </w:r>
          </w:p>
        </w:tc>
      </w:tr>
      <w:tr>
        <w:tc>
          <w:tcPr>
            <w:tcW w:type="dxa" w:w="1500"/>
            <w:tcBorders>
              <w:top w:val="single" w:color="D0E0D8" w:sz="1"/>
              <w:left w:val="single" w:color="D0E0D8" w:sz="1"/>
              <w:bottom w:val="single" w:color="D0E0D8" w:sz="1"/>
              <w:right w:val="single" w:color="D0E0D8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8C74"/>
                <w:sz w:val="18"/>
                <w:szCs w:val="18"/>
              </w:rPr>
              <w:t xml:space="preserve">SOLUTION</w:t>
            </w:r>
          </w:p>
        </w:tc>
        <w:tc>
          <w:tcPr>
            <w:tcW w:type="dxa" w:w="7860"/>
            <w:tcBorders>
              <w:top w:val="single" w:color="D0E0D8" w:sz="1"/>
              <w:left w:val="single" w:color="D0E0D8" w:sz="1"/>
              <w:bottom w:val="single" w:color="D0E0D8" w:sz="1"/>
              <w:right w:val="single" w:color="D0E0D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agent aggregates campaign metrics from Meta Ads, Google Ads, email, and WhatsApp, then generates plain-language recommendations for budget reallocation and messaging improvements.</w:t>
            </w:r>
          </w:p>
        </w:tc>
      </w:tr>
      <w:tr>
        <w:tc>
          <w:tcPr>
            <w:tcW w:type="dxa" w:w="1500"/>
            <w:tcBorders>
              <w:top w:val="single" w:color="D0E0D8" w:sz="1"/>
              <w:left w:val="single" w:color="D0E0D8" w:sz="1"/>
              <w:bottom w:val="single" w:color="D0E0D8" w:sz="1"/>
              <w:right w:val="single" w:color="D0E0D8" w:sz="1"/>
            </w:tcBorders>
            <w:shd w:fill="E6F5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8C74"/>
                <w:sz w:val="18"/>
                <w:szCs w:val="18"/>
              </w:rPr>
              <w:t xml:space="preserve">TECHU
IMPACT</w:t>
            </w:r>
          </w:p>
        </w:tc>
        <w:tc>
          <w:tcPr>
            <w:tcW w:type="dxa" w:w="7860"/>
            <w:tcBorders>
              <w:top w:val="single" w:color="D0E0D8" w:sz="1"/>
              <w:left w:val="single" w:color="D0E0D8" w:sz="1"/>
              <w:bottom w:val="single" w:color="D0E0D8" w:sz="1"/>
              <w:right w:val="single" w:color="D0E0D8" w:sz="1"/>
            </w:tcBorders>
            <w:shd w:fill="E6F5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A3C5E"/>
                <w:sz w:val="20"/>
                <w:szCs w:val="20"/>
              </w:rPr>
              <w:t xml:space="preserve">Techu runs multi-channel campaigns with a constrained budget. This agent replaces manual reporting with automated insights, helping the marketing team double down on what works and cut what doesn't — every week.</w:t>
            </w:r>
          </w:p>
        </w:tc>
      </w:tr>
      <w:tr>
        <w:tc>
          <w:tcPr>
            <w:tcW w:type="dxa" w:w="1500"/>
            <w:tcBorders>
              <w:top w:val="single" w:color="D0E0D8" w:sz="1"/>
              <w:left w:val="single" w:color="D0E0D8" w:sz="1"/>
              <w:bottom w:val="single" w:color="D0E0D8" w:sz="1"/>
              <w:right w:val="single" w:color="D0E0D8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KEY KPIs</w:t>
            </w:r>
          </w:p>
        </w:tc>
        <w:tc>
          <w:tcPr>
            <w:tcW w:type="dxa" w:w="7860"/>
            <w:tcBorders>
              <w:top w:val="single" w:color="D0E0D8" w:sz="1"/>
              <w:left w:val="single" w:color="D0E0D8" w:sz="1"/>
              <w:bottom w:val="single" w:color="D0E0D8" w:sz="1"/>
              <w:right w:val="single" w:color="D0E0D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Cost per qualified lead   •   ROAS per channel   •   Time saved on manual reporting</w:t>
            </w:r>
          </w:p>
        </w:tc>
      </w:tr>
      <w:tr>
        <w:tc>
          <w:tcPr>
            <w:tcW w:type="dxa" w:w="1500"/>
            <w:tcBorders>
              <w:top w:val="single" w:color="D0E0D8" w:sz="1"/>
              <w:left w:val="single" w:color="D0E0D8" w:sz="1"/>
              <w:bottom w:val="single" w:color="D0E0D8" w:sz="1"/>
              <w:right w:val="single" w:color="D0E0D8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METADATA</w:t>
            </w:r>
          </w:p>
        </w:tc>
        <w:tc>
          <w:tcPr>
            <w:tcW w:type="dxa" w:w="7860"/>
            <w:tcBorders>
              <w:top w:val="single" w:color="D0E0D8" w:sz="1"/>
              <w:left w:val="single" w:color="D0E0D8" w:sz="1"/>
              <w:bottom w:val="single" w:color="D0E0D8" w:sz="1"/>
              <w:right w:val="single" w:color="D0E0D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Priority: </w:t>
            </w:r>
            <w:r>
              <w:rPr>
                <w:rFonts w:ascii="Arial" w:cs="Arial" w:eastAsia="Arial" w:hAnsi="Arial"/>
                <w:b/>
                <w:bCs/>
                <w:color w:val="117A65"/>
                <w:sz w:val="18"/>
                <w:szCs w:val="18"/>
              </w:rPr>
              <w:t xml:space="preserve">High</w:t>
            </w: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     Complexity: </w:t>
            </w:r>
            <w:r>
              <w:rPr>
                <w:rFonts w:ascii="Arial" w:cs="Arial" w:eastAsia="Arial" w:hAnsi="Arial"/>
                <w:b/>
                <w:bCs/>
                <w:color w:val="6C5B7B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80" w:before="3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gridSpan w:val="2"/>
            <w:tcBorders>
              <w:top w:val="single" w:color="D0E0D8" w:sz="1"/>
              <w:left w:val="single" w:color="D0E0D8" w:sz="1"/>
              <w:bottom w:val="single" w:color="D0E0D8" w:sz="1"/>
              <w:right w:val="single" w:color="D0E0D8" w:sz="1"/>
            </w:tcBorders>
            <w:shd w:fill="1A3C5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06  Editor Workflow Agent</w:t>
            </w:r>
            <w:r>
              <w:rPr>
                <w:rFonts w:ascii="Arial" w:cs="Arial" w:eastAsia="Arial" w:hAnsi="Arial"/>
                <w:color w:val="A8D5C9"/>
                <w:sz w:val="18"/>
                <w:szCs w:val="18"/>
              </w:rPr>
              <w:t xml:space="preserve">   [Operations]</w:t>
            </w:r>
          </w:p>
        </w:tc>
      </w:tr>
      <w:tr>
        <w:tc>
          <w:tcPr>
            <w:tcW w:type="dxa" w:w="1500"/>
            <w:tcBorders>
              <w:top w:val="single" w:color="D0E0D8" w:sz="1"/>
              <w:left w:val="single" w:color="D0E0D8" w:sz="1"/>
              <w:bottom w:val="single" w:color="D0E0D8" w:sz="1"/>
              <w:right w:val="single" w:color="D0E0D8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PROBLEM</w:t>
            </w:r>
          </w:p>
        </w:tc>
        <w:tc>
          <w:tcPr>
            <w:tcW w:type="dxa" w:w="7860"/>
            <w:tcBorders>
              <w:top w:val="single" w:color="D0E0D8" w:sz="1"/>
              <w:left w:val="single" w:color="D0E0D8" w:sz="1"/>
              <w:bottom w:val="single" w:color="D0E0D8" w:sz="1"/>
              <w:right w:val="single" w:color="D0E0D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Course materials created by multiple instructors often vary in tone, formatting, and quality, creating an inconsistent learning experience.</w:t>
            </w:r>
          </w:p>
        </w:tc>
      </w:tr>
      <w:tr>
        <w:tc>
          <w:tcPr>
            <w:tcW w:type="dxa" w:w="1500"/>
            <w:tcBorders>
              <w:top w:val="single" w:color="D0E0D8" w:sz="1"/>
              <w:left w:val="single" w:color="D0E0D8" w:sz="1"/>
              <w:bottom w:val="single" w:color="D0E0D8" w:sz="1"/>
              <w:right w:val="single" w:color="D0E0D8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8C74"/>
                <w:sz w:val="18"/>
                <w:szCs w:val="18"/>
              </w:rPr>
              <w:t xml:space="preserve">SOLUTION</w:t>
            </w:r>
          </w:p>
        </w:tc>
        <w:tc>
          <w:tcPr>
            <w:tcW w:type="dxa" w:w="7860"/>
            <w:tcBorders>
              <w:top w:val="single" w:color="D0E0D8" w:sz="1"/>
              <w:left w:val="single" w:color="D0E0D8" w:sz="1"/>
              <w:bottom w:val="single" w:color="D0E0D8" w:sz="1"/>
              <w:right w:val="single" w:color="D0E0D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agent proofreads submitted course content, standardizes formatting, checks for factual consistency, and flags issues before the content goes live — operating as an automated editorial layer.</w:t>
            </w:r>
          </w:p>
        </w:tc>
      </w:tr>
      <w:tr>
        <w:tc>
          <w:tcPr>
            <w:tcW w:type="dxa" w:w="1500"/>
            <w:tcBorders>
              <w:top w:val="single" w:color="D0E0D8" w:sz="1"/>
              <w:left w:val="single" w:color="D0E0D8" w:sz="1"/>
              <w:bottom w:val="single" w:color="D0E0D8" w:sz="1"/>
              <w:right w:val="single" w:color="D0E0D8" w:sz="1"/>
            </w:tcBorders>
            <w:shd w:fill="E6F5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8C74"/>
                <w:sz w:val="18"/>
                <w:szCs w:val="18"/>
              </w:rPr>
              <w:t xml:space="preserve">TECHU
IMPACT</w:t>
            </w:r>
          </w:p>
        </w:tc>
        <w:tc>
          <w:tcPr>
            <w:tcW w:type="dxa" w:w="7860"/>
            <w:tcBorders>
              <w:top w:val="single" w:color="D0E0D8" w:sz="1"/>
              <w:left w:val="single" w:color="D0E0D8" w:sz="1"/>
              <w:bottom w:val="single" w:color="D0E0D8" w:sz="1"/>
              <w:right w:val="single" w:color="D0E0D8" w:sz="1"/>
            </w:tcBorders>
            <w:shd w:fill="E6F5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A3C5E"/>
                <w:sz w:val="20"/>
                <w:szCs w:val="20"/>
              </w:rPr>
              <w:t xml:space="preserve">As Techu scales its course catalog across Full Stack Dev, GenAI, Data Science, and more, maintaining content quality without a dedicated editorial team is a challenge. This agent enforces Techu's brand and quality standards at zero extra headcount.</w:t>
            </w:r>
          </w:p>
        </w:tc>
      </w:tr>
      <w:tr>
        <w:tc>
          <w:tcPr>
            <w:tcW w:type="dxa" w:w="1500"/>
            <w:tcBorders>
              <w:top w:val="single" w:color="D0E0D8" w:sz="1"/>
              <w:left w:val="single" w:color="D0E0D8" w:sz="1"/>
              <w:bottom w:val="single" w:color="D0E0D8" w:sz="1"/>
              <w:right w:val="single" w:color="D0E0D8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KEY KPIs</w:t>
            </w:r>
          </w:p>
        </w:tc>
        <w:tc>
          <w:tcPr>
            <w:tcW w:type="dxa" w:w="7860"/>
            <w:tcBorders>
              <w:top w:val="single" w:color="D0E0D8" w:sz="1"/>
              <w:left w:val="single" w:color="D0E0D8" w:sz="1"/>
              <w:bottom w:val="single" w:color="D0E0D8" w:sz="1"/>
              <w:right w:val="single" w:color="D0E0D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Errors per content piece (before vs after)   •   Instructor revision cycles   •   Time to publish per module</w:t>
            </w:r>
          </w:p>
        </w:tc>
      </w:tr>
      <w:tr>
        <w:tc>
          <w:tcPr>
            <w:tcW w:type="dxa" w:w="1500"/>
            <w:tcBorders>
              <w:top w:val="single" w:color="D0E0D8" w:sz="1"/>
              <w:left w:val="single" w:color="D0E0D8" w:sz="1"/>
              <w:bottom w:val="single" w:color="D0E0D8" w:sz="1"/>
              <w:right w:val="single" w:color="D0E0D8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METADATA</w:t>
            </w:r>
          </w:p>
        </w:tc>
        <w:tc>
          <w:tcPr>
            <w:tcW w:type="dxa" w:w="7860"/>
            <w:tcBorders>
              <w:top w:val="single" w:color="D0E0D8" w:sz="1"/>
              <w:left w:val="single" w:color="D0E0D8" w:sz="1"/>
              <w:bottom w:val="single" w:color="D0E0D8" w:sz="1"/>
              <w:right w:val="single" w:color="D0E0D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Priority: </w:t>
            </w:r>
            <w:r>
              <w:rPr>
                <w:rFonts w:ascii="Arial" w:cs="Arial" w:eastAsia="Arial" w:hAnsi="Arial"/>
                <w:b/>
                <w:bCs/>
                <w:color w:val="7D6608"/>
                <w:sz w:val="18"/>
                <w:szCs w:val="18"/>
              </w:rPr>
              <w:t xml:space="preserve">Medium</w:t>
            </w: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     Complexity: </w:t>
            </w:r>
            <w:r>
              <w:rPr>
                <w:rFonts w:ascii="Arial" w:cs="Arial" w:eastAsia="Arial" w:hAnsi="Arial"/>
                <w:b/>
                <w:bCs/>
                <w:color w:val="4A7C59"/>
                <w:sz w:val="18"/>
                <w:szCs w:val="18"/>
              </w:rPr>
              <w:t xml:space="preserve">Low</w:t>
            </w:r>
          </w:p>
        </w:tc>
      </w:tr>
    </w:tbl>
    <w:p>
      <w:pPr>
        <w:spacing w:after="80" w:before="3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gridSpan w:val="2"/>
            <w:tcBorders>
              <w:top w:val="single" w:color="D0E0D8" w:sz="1"/>
              <w:left w:val="single" w:color="D0E0D8" w:sz="1"/>
              <w:bottom w:val="single" w:color="D0E0D8" w:sz="1"/>
              <w:right w:val="single" w:color="D0E0D8" w:sz="1"/>
            </w:tcBorders>
            <w:shd w:fill="1A3C5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07  Personalized Learning Agent</w:t>
            </w:r>
            <w:r>
              <w:rPr>
                <w:rFonts w:ascii="Arial" w:cs="Arial" w:eastAsia="Arial" w:hAnsi="Arial"/>
                <w:color w:val="A8D5C9"/>
                <w:sz w:val="18"/>
                <w:szCs w:val="18"/>
              </w:rPr>
              <w:t xml:space="preserve">   [Student Success]</w:t>
            </w:r>
          </w:p>
        </w:tc>
      </w:tr>
      <w:tr>
        <w:tc>
          <w:tcPr>
            <w:tcW w:type="dxa" w:w="1500"/>
            <w:tcBorders>
              <w:top w:val="single" w:color="D0E0D8" w:sz="1"/>
              <w:left w:val="single" w:color="D0E0D8" w:sz="1"/>
              <w:bottom w:val="single" w:color="D0E0D8" w:sz="1"/>
              <w:right w:val="single" w:color="D0E0D8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PROBLEM</w:t>
            </w:r>
          </w:p>
        </w:tc>
        <w:tc>
          <w:tcPr>
            <w:tcW w:type="dxa" w:w="7860"/>
            <w:tcBorders>
              <w:top w:val="single" w:color="D0E0D8" w:sz="1"/>
              <w:left w:val="single" w:color="D0E0D8" w:sz="1"/>
              <w:bottom w:val="single" w:color="D0E0D8" w:sz="1"/>
              <w:right w:val="single" w:color="D0E0D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One-size-fits-all curricula either bore fast learners or overwhelm struggling students, reducing overall learning outcomes.</w:t>
            </w:r>
          </w:p>
        </w:tc>
      </w:tr>
      <w:tr>
        <w:tc>
          <w:tcPr>
            <w:tcW w:type="dxa" w:w="1500"/>
            <w:tcBorders>
              <w:top w:val="single" w:color="D0E0D8" w:sz="1"/>
              <w:left w:val="single" w:color="D0E0D8" w:sz="1"/>
              <w:bottom w:val="single" w:color="D0E0D8" w:sz="1"/>
              <w:right w:val="single" w:color="D0E0D8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8C74"/>
                <w:sz w:val="18"/>
                <w:szCs w:val="18"/>
              </w:rPr>
              <w:t xml:space="preserve">SOLUTION</w:t>
            </w:r>
          </w:p>
        </w:tc>
        <w:tc>
          <w:tcPr>
            <w:tcW w:type="dxa" w:w="7860"/>
            <w:tcBorders>
              <w:top w:val="single" w:color="D0E0D8" w:sz="1"/>
              <w:left w:val="single" w:color="D0E0D8" w:sz="1"/>
              <w:bottom w:val="single" w:color="D0E0D8" w:sz="1"/>
              <w:right w:val="single" w:color="D0E0D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agent tracks each student's performance in real time, dynamically adjusting the difficulty of exercises, offering additional resources for struggling topics, and providing advanced challenges to high performers.</w:t>
            </w:r>
          </w:p>
        </w:tc>
      </w:tr>
      <w:tr>
        <w:tc>
          <w:tcPr>
            <w:tcW w:type="dxa" w:w="1500"/>
            <w:tcBorders>
              <w:top w:val="single" w:color="D0E0D8" w:sz="1"/>
              <w:left w:val="single" w:color="D0E0D8" w:sz="1"/>
              <w:bottom w:val="single" w:color="D0E0D8" w:sz="1"/>
              <w:right w:val="single" w:color="D0E0D8" w:sz="1"/>
            </w:tcBorders>
            <w:shd w:fill="E6F5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8C74"/>
                <w:sz w:val="18"/>
                <w:szCs w:val="18"/>
              </w:rPr>
              <w:t xml:space="preserve">TECHU
IMPACT</w:t>
            </w:r>
          </w:p>
        </w:tc>
        <w:tc>
          <w:tcPr>
            <w:tcW w:type="dxa" w:w="7860"/>
            <w:tcBorders>
              <w:top w:val="single" w:color="D0E0D8" w:sz="1"/>
              <w:left w:val="single" w:color="D0E0D8" w:sz="1"/>
              <w:bottom w:val="single" w:color="D0E0D8" w:sz="1"/>
              <w:right w:val="single" w:color="D0E0D8" w:sz="1"/>
            </w:tcBorders>
            <w:shd w:fill="E6F5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A3C5E"/>
                <w:sz w:val="20"/>
                <w:szCs w:val="20"/>
              </w:rPr>
              <w:t xml:space="preserve">This is Techu's biggest differentiator opportunity. While most EdTech platforms deliver static content, Techu can offer a truly adaptive learning experience — making each student feel the course was designed for them.</w:t>
            </w:r>
          </w:p>
        </w:tc>
      </w:tr>
      <w:tr>
        <w:tc>
          <w:tcPr>
            <w:tcW w:type="dxa" w:w="1500"/>
            <w:tcBorders>
              <w:top w:val="single" w:color="D0E0D8" w:sz="1"/>
              <w:left w:val="single" w:color="D0E0D8" w:sz="1"/>
              <w:bottom w:val="single" w:color="D0E0D8" w:sz="1"/>
              <w:right w:val="single" w:color="D0E0D8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KEY KPIs</w:t>
            </w:r>
          </w:p>
        </w:tc>
        <w:tc>
          <w:tcPr>
            <w:tcW w:type="dxa" w:w="7860"/>
            <w:tcBorders>
              <w:top w:val="single" w:color="D0E0D8" w:sz="1"/>
              <w:left w:val="single" w:color="D0E0D8" w:sz="1"/>
              <w:bottom w:val="single" w:color="D0E0D8" w:sz="1"/>
              <w:right w:val="single" w:color="D0E0D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Average quiz score improvement   •   Student satisfaction NPS   •   Course completion rate</w:t>
            </w:r>
          </w:p>
        </w:tc>
      </w:tr>
      <w:tr>
        <w:tc>
          <w:tcPr>
            <w:tcW w:type="dxa" w:w="1500"/>
            <w:tcBorders>
              <w:top w:val="single" w:color="D0E0D8" w:sz="1"/>
              <w:left w:val="single" w:color="D0E0D8" w:sz="1"/>
              <w:bottom w:val="single" w:color="D0E0D8" w:sz="1"/>
              <w:right w:val="single" w:color="D0E0D8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METADATA</w:t>
            </w:r>
          </w:p>
        </w:tc>
        <w:tc>
          <w:tcPr>
            <w:tcW w:type="dxa" w:w="7860"/>
            <w:tcBorders>
              <w:top w:val="single" w:color="D0E0D8" w:sz="1"/>
              <w:left w:val="single" w:color="D0E0D8" w:sz="1"/>
              <w:bottom w:val="single" w:color="D0E0D8" w:sz="1"/>
              <w:right w:val="single" w:color="D0E0D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Priority: </w:t>
            </w:r>
            <w:r>
              <w:rPr>
                <w:rFonts w:ascii="Arial" w:cs="Arial" w:eastAsia="Arial" w:hAnsi="Arial"/>
                <w:b/>
                <w:bCs/>
                <w:color w:val="117A65"/>
                <w:sz w:val="18"/>
                <w:szCs w:val="18"/>
              </w:rPr>
              <w:t xml:space="preserve">High</w:t>
            </w: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     Complexity: </w:t>
            </w: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High</w:t>
            </w:r>
          </w:p>
        </w:tc>
      </w:tr>
    </w:tbl>
    <w:p>
      <w:pPr>
        <w:spacing w:after="80" w:before="3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gridSpan w:val="2"/>
            <w:tcBorders>
              <w:top w:val="single" w:color="D0E0D8" w:sz="1"/>
              <w:left w:val="single" w:color="D0E0D8" w:sz="1"/>
              <w:bottom w:val="single" w:color="D0E0D8" w:sz="1"/>
              <w:right w:val="single" w:color="D0E0D8" w:sz="1"/>
            </w:tcBorders>
            <w:shd w:fill="1A3C5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08  Inventory Management Agent</w:t>
            </w:r>
            <w:r>
              <w:rPr>
                <w:rFonts w:ascii="Arial" w:cs="Arial" w:eastAsia="Arial" w:hAnsi="Arial"/>
                <w:color w:val="A8D5C9"/>
                <w:sz w:val="18"/>
                <w:szCs w:val="18"/>
              </w:rPr>
              <w:t xml:space="preserve">   [Operations]</w:t>
            </w:r>
          </w:p>
        </w:tc>
      </w:tr>
      <w:tr>
        <w:tc>
          <w:tcPr>
            <w:tcW w:type="dxa" w:w="1500"/>
            <w:tcBorders>
              <w:top w:val="single" w:color="D0E0D8" w:sz="1"/>
              <w:left w:val="single" w:color="D0E0D8" w:sz="1"/>
              <w:bottom w:val="single" w:color="D0E0D8" w:sz="1"/>
              <w:right w:val="single" w:color="D0E0D8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PROBLEM</w:t>
            </w:r>
          </w:p>
        </w:tc>
        <w:tc>
          <w:tcPr>
            <w:tcW w:type="dxa" w:w="7860"/>
            <w:tcBorders>
              <w:top w:val="single" w:color="D0E0D8" w:sz="1"/>
              <w:left w:val="single" w:color="D0E0D8" w:sz="1"/>
              <w:bottom w:val="single" w:color="D0E0D8" w:sz="1"/>
              <w:right w:val="single" w:color="D0E0D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Physical resources like printed workbooks, lab equipment, and stationery often run out unexpectedly, disrupting on-site sessions.</w:t>
            </w:r>
          </w:p>
        </w:tc>
      </w:tr>
      <w:tr>
        <w:tc>
          <w:tcPr>
            <w:tcW w:type="dxa" w:w="1500"/>
            <w:tcBorders>
              <w:top w:val="single" w:color="D0E0D8" w:sz="1"/>
              <w:left w:val="single" w:color="D0E0D8" w:sz="1"/>
              <w:bottom w:val="single" w:color="D0E0D8" w:sz="1"/>
              <w:right w:val="single" w:color="D0E0D8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8C74"/>
                <w:sz w:val="18"/>
                <w:szCs w:val="18"/>
              </w:rPr>
              <w:t xml:space="preserve">SOLUTION</w:t>
            </w:r>
          </w:p>
        </w:tc>
        <w:tc>
          <w:tcPr>
            <w:tcW w:type="dxa" w:w="7860"/>
            <w:tcBorders>
              <w:top w:val="single" w:color="D0E0D8" w:sz="1"/>
              <w:left w:val="single" w:color="D0E0D8" w:sz="1"/>
              <w:bottom w:val="single" w:color="D0E0D8" w:sz="1"/>
              <w:right w:val="single" w:color="D0E0D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agent tracks stock levels of physical resources, forecasts needs based on upcoming batch sizes and schedules, and triggers procurement requests automatically when thresholds are crossed.</w:t>
            </w:r>
          </w:p>
        </w:tc>
      </w:tr>
      <w:tr>
        <w:tc>
          <w:tcPr>
            <w:tcW w:type="dxa" w:w="1500"/>
            <w:tcBorders>
              <w:top w:val="single" w:color="D0E0D8" w:sz="1"/>
              <w:left w:val="single" w:color="D0E0D8" w:sz="1"/>
              <w:bottom w:val="single" w:color="D0E0D8" w:sz="1"/>
              <w:right w:val="single" w:color="D0E0D8" w:sz="1"/>
            </w:tcBorders>
            <w:shd w:fill="E6F5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8C74"/>
                <w:sz w:val="18"/>
                <w:szCs w:val="18"/>
              </w:rPr>
              <w:t xml:space="preserve">TECHU
IMPACT</w:t>
            </w:r>
          </w:p>
        </w:tc>
        <w:tc>
          <w:tcPr>
            <w:tcW w:type="dxa" w:w="7860"/>
            <w:tcBorders>
              <w:top w:val="single" w:color="D0E0D8" w:sz="1"/>
              <w:left w:val="single" w:color="D0E0D8" w:sz="1"/>
              <w:bottom w:val="single" w:color="D0E0D8" w:sz="1"/>
              <w:right w:val="single" w:color="D0E0D8" w:sz="1"/>
            </w:tcBorders>
            <w:shd w:fill="E6F5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A3C5E"/>
                <w:sz w:val="20"/>
                <w:szCs w:val="20"/>
              </w:rPr>
              <w:t xml:space="preserve">For Techu's physical classroom operations in Madhapur, this agent eliminates the last-minute scramble for materials before batches start. It's a small investment with high operational reliability returns.</w:t>
            </w:r>
          </w:p>
        </w:tc>
      </w:tr>
      <w:tr>
        <w:tc>
          <w:tcPr>
            <w:tcW w:type="dxa" w:w="1500"/>
            <w:tcBorders>
              <w:top w:val="single" w:color="D0E0D8" w:sz="1"/>
              <w:left w:val="single" w:color="D0E0D8" w:sz="1"/>
              <w:bottom w:val="single" w:color="D0E0D8" w:sz="1"/>
              <w:right w:val="single" w:color="D0E0D8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KEY KPIs</w:t>
            </w:r>
          </w:p>
        </w:tc>
        <w:tc>
          <w:tcPr>
            <w:tcW w:type="dxa" w:w="7860"/>
            <w:tcBorders>
              <w:top w:val="single" w:color="D0E0D8" w:sz="1"/>
              <w:left w:val="single" w:color="D0E0D8" w:sz="1"/>
              <w:bottom w:val="single" w:color="D0E0D8" w:sz="1"/>
              <w:right w:val="single" w:color="D0E0D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Stockout incidents per quarter   •   Procurement lead time   •   Wastage/overstock percentage</w:t>
            </w:r>
          </w:p>
        </w:tc>
      </w:tr>
      <w:tr>
        <w:tc>
          <w:tcPr>
            <w:tcW w:type="dxa" w:w="1500"/>
            <w:tcBorders>
              <w:top w:val="single" w:color="D0E0D8" w:sz="1"/>
              <w:left w:val="single" w:color="D0E0D8" w:sz="1"/>
              <w:bottom w:val="single" w:color="D0E0D8" w:sz="1"/>
              <w:right w:val="single" w:color="D0E0D8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METADATA</w:t>
            </w:r>
          </w:p>
        </w:tc>
        <w:tc>
          <w:tcPr>
            <w:tcW w:type="dxa" w:w="7860"/>
            <w:tcBorders>
              <w:top w:val="single" w:color="D0E0D8" w:sz="1"/>
              <w:left w:val="single" w:color="D0E0D8" w:sz="1"/>
              <w:bottom w:val="single" w:color="D0E0D8" w:sz="1"/>
              <w:right w:val="single" w:color="D0E0D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Priority: </w:t>
            </w:r>
            <w:r>
              <w:rPr>
                <w:rFonts w:ascii="Arial" w:cs="Arial" w:eastAsia="Arial" w:hAnsi="Arial"/>
                <w:b/>
                <w:bCs/>
                <w:color w:val="7D6608"/>
                <w:sz w:val="18"/>
                <w:szCs w:val="18"/>
              </w:rPr>
              <w:t xml:space="preserve">Medium</w:t>
            </w: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     Complexity: </w:t>
            </w:r>
            <w:r>
              <w:rPr>
                <w:rFonts w:ascii="Arial" w:cs="Arial" w:eastAsia="Arial" w:hAnsi="Arial"/>
                <w:b/>
                <w:bCs/>
                <w:color w:val="4A7C59"/>
                <w:sz w:val="18"/>
                <w:szCs w:val="18"/>
              </w:rPr>
              <w:t xml:space="preserve">Low</w:t>
            </w:r>
          </w:p>
        </w:tc>
      </w:tr>
    </w:tbl>
    <w:p>
      <w:pPr>
        <w:spacing w:after="80" w:before="3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gridSpan w:val="2"/>
            <w:tcBorders>
              <w:top w:val="single" w:color="D0E0D8" w:sz="1"/>
              <w:left w:val="single" w:color="D0E0D8" w:sz="1"/>
              <w:bottom w:val="single" w:color="D0E0D8" w:sz="1"/>
              <w:right w:val="single" w:color="D0E0D8" w:sz="1"/>
            </w:tcBorders>
            <w:shd w:fill="1A3C5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09  Skill Gap Analysis Agent</w:t>
            </w:r>
            <w:r>
              <w:rPr>
                <w:rFonts w:ascii="Arial" w:cs="Arial" w:eastAsia="Arial" w:hAnsi="Arial"/>
                <w:color w:val="A8D5C9"/>
                <w:sz w:val="18"/>
                <w:szCs w:val="18"/>
              </w:rPr>
              <w:t xml:space="preserve">   [Curriculum]</w:t>
            </w:r>
          </w:p>
        </w:tc>
      </w:tr>
      <w:tr>
        <w:tc>
          <w:tcPr>
            <w:tcW w:type="dxa" w:w="1500"/>
            <w:tcBorders>
              <w:top w:val="single" w:color="D0E0D8" w:sz="1"/>
              <w:left w:val="single" w:color="D0E0D8" w:sz="1"/>
              <w:bottom w:val="single" w:color="D0E0D8" w:sz="1"/>
              <w:right w:val="single" w:color="D0E0D8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PROBLEM</w:t>
            </w:r>
          </w:p>
        </w:tc>
        <w:tc>
          <w:tcPr>
            <w:tcW w:type="dxa" w:w="7860"/>
            <w:tcBorders>
              <w:top w:val="single" w:color="D0E0D8" w:sz="1"/>
              <w:left w:val="single" w:color="D0E0D8" w:sz="1"/>
              <w:bottom w:val="single" w:color="D0E0D8" w:sz="1"/>
              <w:right w:val="single" w:color="D0E0D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Curriculum teams lack visibility into which topics students consistently struggle with, making it difficult to improve course quality over time.</w:t>
            </w:r>
          </w:p>
        </w:tc>
      </w:tr>
      <w:tr>
        <w:tc>
          <w:tcPr>
            <w:tcW w:type="dxa" w:w="1500"/>
            <w:tcBorders>
              <w:top w:val="single" w:color="D0E0D8" w:sz="1"/>
              <w:left w:val="single" w:color="D0E0D8" w:sz="1"/>
              <w:bottom w:val="single" w:color="D0E0D8" w:sz="1"/>
              <w:right w:val="single" w:color="D0E0D8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8C74"/>
                <w:sz w:val="18"/>
                <w:szCs w:val="18"/>
              </w:rPr>
              <w:t xml:space="preserve">SOLUTION</w:t>
            </w:r>
          </w:p>
        </w:tc>
        <w:tc>
          <w:tcPr>
            <w:tcW w:type="dxa" w:w="7860"/>
            <w:tcBorders>
              <w:top w:val="single" w:color="D0E0D8" w:sz="1"/>
              <w:left w:val="single" w:color="D0E0D8" w:sz="1"/>
              <w:bottom w:val="single" w:color="D0E0D8" w:sz="1"/>
              <w:right w:val="single" w:color="D0E0D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agent analyzes aggregated assessment data, assignment errors, and support ticket themes to identify recurring knowledge gaps, then recommends specific curriculum changes — additional modules, revised explanations, or new practice sets.</w:t>
            </w:r>
          </w:p>
        </w:tc>
      </w:tr>
      <w:tr>
        <w:tc>
          <w:tcPr>
            <w:tcW w:type="dxa" w:w="1500"/>
            <w:tcBorders>
              <w:top w:val="single" w:color="D0E0D8" w:sz="1"/>
              <w:left w:val="single" w:color="D0E0D8" w:sz="1"/>
              <w:bottom w:val="single" w:color="D0E0D8" w:sz="1"/>
              <w:right w:val="single" w:color="D0E0D8" w:sz="1"/>
            </w:tcBorders>
            <w:shd w:fill="E6F5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8C74"/>
                <w:sz w:val="18"/>
                <w:szCs w:val="18"/>
              </w:rPr>
              <w:t xml:space="preserve">TECHU
IMPACT</w:t>
            </w:r>
          </w:p>
        </w:tc>
        <w:tc>
          <w:tcPr>
            <w:tcW w:type="dxa" w:w="7860"/>
            <w:tcBorders>
              <w:top w:val="single" w:color="D0E0D8" w:sz="1"/>
              <w:left w:val="single" w:color="D0E0D8" w:sz="1"/>
              <w:bottom w:val="single" w:color="D0E0D8" w:sz="1"/>
              <w:right w:val="single" w:color="D0E0D8" w:sz="1"/>
            </w:tcBorders>
            <w:shd w:fill="E6F5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A3C5E"/>
                <w:sz w:val="20"/>
                <w:szCs w:val="20"/>
              </w:rPr>
              <w:t xml:space="preserve">This agent closes the feedback loop for Techu's instructors. Instead of relying on anecdotal feedback, curriculum decisions are backed by data, ensuring Techu's courses stay rigorous, relevant, and effective.</w:t>
            </w:r>
          </w:p>
        </w:tc>
      </w:tr>
      <w:tr>
        <w:tc>
          <w:tcPr>
            <w:tcW w:type="dxa" w:w="1500"/>
            <w:tcBorders>
              <w:top w:val="single" w:color="D0E0D8" w:sz="1"/>
              <w:left w:val="single" w:color="D0E0D8" w:sz="1"/>
              <w:bottom w:val="single" w:color="D0E0D8" w:sz="1"/>
              <w:right w:val="single" w:color="D0E0D8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KEY KPIs</w:t>
            </w:r>
          </w:p>
        </w:tc>
        <w:tc>
          <w:tcPr>
            <w:tcW w:type="dxa" w:w="7860"/>
            <w:tcBorders>
              <w:top w:val="single" w:color="D0E0D8" w:sz="1"/>
              <w:left w:val="single" w:color="D0E0D8" w:sz="1"/>
              <w:bottom w:val="single" w:color="D0E0D8" w:sz="1"/>
              <w:right w:val="single" w:color="D0E0D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Topic-level pass rates before vs after curriculum change   •   Repeat question frequency   •   Instructor adoption of recommendations</w:t>
            </w:r>
          </w:p>
        </w:tc>
      </w:tr>
      <w:tr>
        <w:tc>
          <w:tcPr>
            <w:tcW w:type="dxa" w:w="1500"/>
            <w:tcBorders>
              <w:top w:val="single" w:color="D0E0D8" w:sz="1"/>
              <w:left w:val="single" w:color="D0E0D8" w:sz="1"/>
              <w:bottom w:val="single" w:color="D0E0D8" w:sz="1"/>
              <w:right w:val="single" w:color="D0E0D8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METADATA</w:t>
            </w:r>
          </w:p>
        </w:tc>
        <w:tc>
          <w:tcPr>
            <w:tcW w:type="dxa" w:w="7860"/>
            <w:tcBorders>
              <w:top w:val="single" w:color="D0E0D8" w:sz="1"/>
              <w:left w:val="single" w:color="D0E0D8" w:sz="1"/>
              <w:bottom w:val="single" w:color="D0E0D8" w:sz="1"/>
              <w:right w:val="single" w:color="D0E0D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Priority: </w:t>
            </w:r>
            <w:r>
              <w:rPr>
                <w:rFonts w:ascii="Arial" w:cs="Arial" w:eastAsia="Arial" w:hAnsi="Arial"/>
                <w:b/>
                <w:bCs/>
                <w:color w:val="117A65"/>
                <w:sz w:val="18"/>
                <w:szCs w:val="18"/>
              </w:rPr>
              <w:t xml:space="preserve">High</w:t>
            </w: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     Complexity: </w:t>
            </w:r>
            <w:r>
              <w:rPr>
                <w:rFonts w:ascii="Arial" w:cs="Arial" w:eastAsia="Arial" w:hAnsi="Arial"/>
                <w:b/>
                <w:bCs/>
                <w:color w:val="6C5B7B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80" w:before="3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gridSpan w:val="2"/>
            <w:tcBorders>
              <w:top w:val="single" w:color="D0E0D8" w:sz="1"/>
              <w:left w:val="single" w:color="D0E0D8" w:sz="1"/>
              <w:bottom w:val="single" w:color="D0E0D8" w:sz="1"/>
              <w:right w:val="single" w:color="D0E0D8" w:sz="1"/>
            </w:tcBorders>
            <w:shd w:fill="1A3C5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10  Recruitment Automation Agent</w:t>
            </w:r>
            <w:r>
              <w:rPr>
                <w:rFonts w:ascii="Arial" w:cs="Arial" w:eastAsia="Arial" w:hAnsi="Arial"/>
                <w:color w:val="A8D5C9"/>
                <w:sz w:val="18"/>
                <w:szCs w:val="18"/>
              </w:rPr>
              <w:t xml:space="preserve">   [HR]</w:t>
            </w:r>
          </w:p>
        </w:tc>
      </w:tr>
      <w:tr>
        <w:tc>
          <w:tcPr>
            <w:tcW w:type="dxa" w:w="1500"/>
            <w:tcBorders>
              <w:top w:val="single" w:color="D0E0D8" w:sz="1"/>
              <w:left w:val="single" w:color="D0E0D8" w:sz="1"/>
              <w:bottom w:val="single" w:color="D0E0D8" w:sz="1"/>
              <w:right w:val="single" w:color="D0E0D8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PROBLEM</w:t>
            </w:r>
          </w:p>
        </w:tc>
        <w:tc>
          <w:tcPr>
            <w:tcW w:type="dxa" w:w="7860"/>
            <w:tcBorders>
              <w:top w:val="single" w:color="D0E0D8" w:sz="1"/>
              <w:left w:val="single" w:color="D0E0D8" w:sz="1"/>
              <w:bottom w:val="single" w:color="D0E0D8" w:sz="1"/>
              <w:right w:val="single" w:color="D0E0D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Screening resumes and scheduling interviews for teaching roles is slow, manual, and prone to inconsistency, delaying Techu's ability to hire quality instructors.</w:t>
            </w:r>
          </w:p>
        </w:tc>
      </w:tr>
      <w:tr>
        <w:tc>
          <w:tcPr>
            <w:tcW w:type="dxa" w:w="1500"/>
            <w:tcBorders>
              <w:top w:val="single" w:color="D0E0D8" w:sz="1"/>
              <w:left w:val="single" w:color="D0E0D8" w:sz="1"/>
              <w:bottom w:val="single" w:color="D0E0D8" w:sz="1"/>
              <w:right w:val="single" w:color="D0E0D8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8C74"/>
                <w:sz w:val="18"/>
                <w:szCs w:val="18"/>
              </w:rPr>
              <w:t xml:space="preserve">SOLUTION</w:t>
            </w:r>
          </w:p>
        </w:tc>
        <w:tc>
          <w:tcPr>
            <w:tcW w:type="dxa" w:w="7860"/>
            <w:tcBorders>
              <w:top w:val="single" w:color="D0E0D8" w:sz="1"/>
              <w:left w:val="single" w:color="D0E0D8" w:sz="1"/>
              <w:bottom w:val="single" w:color="D0E0D8" w:sz="1"/>
              <w:right w:val="single" w:color="D0E0D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agent screens incoming resumes against defined role criteria, scores candidates, and automatically schedules interviews with shortlisted applicants — integrating with calendar tools and sending confirmation emails.</w:t>
            </w:r>
          </w:p>
        </w:tc>
      </w:tr>
      <w:tr>
        <w:tc>
          <w:tcPr>
            <w:tcW w:type="dxa" w:w="1500"/>
            <w:tcBorders>
              <w:top w:val="single" w:color="D0E0D8" w:sz="1"/>
              <w:left w:val="single" w:color="D0E0D8" w:sz="1"/>
              <w:bottom w:val="single" w:color="D0E0D8" w:sz="1"/>
              <w:right w:val="single" w:color="D0E0D8" w:sz="1"/>
            </w:tcBorders>
            <w:shd w:fill="E6F5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8C74"/>
                <w:sz w:val="18"/>
                <w:szCs w:val="18"/>
              </w:rPr>
              <w:t xml:space="preserve">TECHU
IMPACT</w:t>
            </w:r>
          </w:p>
        </w:tc>
        <w:tc>
          <w:tcPr>
            <w:tcW w:type="dxa" w:w="7860"/>
            <w:tcBorders>
              <w:top w:val="single" w:color="D0E0D8" w:sz="1"/>
              <w:left w:val="single" w:color="D0E0D8" w:sz="1"/>
              <w:bottom w:val="single" w:color="D0E0D8" w:sz="1"/>
              <w:right w:val="single" w:color="D0E0D8" w:sz="1"/>
            </w:tcBorders>
            <w:shd w:fill="E6F5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A3C5E"/>
                <w:sz w:val="20"/>
                <w:szCs w:val="20"/>
              </w:rPr>
              <w:t xml:space="preserve">As Techu expands its course offerings, hiring domain experts quickly is mission-critical. This agent compresses a 2-week hiring cycle into 2-3 days, letting the team focus on culture fit and final selection instead of logistics.</w:t>
            </w:r>
          </w:p>
        </w:tc>
      </w:tr>
      <w:tr>
        <w:tc>
          <w:tcPr>
            <w:tcW w:type="dxa" w:w="1500"/>
            <w:tcBorders>
              <w:top w:val="single" w:color="D0E0D8" w:sz="1"/>
              <w:left w:val="single" w:color="D0E0D8" w:sz="1"/>
              <w:bottom w:val="single" w:color="D0E0D8" w:sz="1"/>
              <w:right w:val="single" w:color="D0E0D8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KEY KPIs</w:t>
            </w:r>
          </w:p>
        </w:tc>
        <w:tc>
          <w:tcPr>
            <w:tcW w:type="dxa" w:w="7860"/>
            <w:tcBorders>
              <w:top w:val="single" w:color="D0E0D8" w:sz="1"/>
              <w:left w:val="single" w:color="D0E0D8" w:sz="1"/>
              <w:bottom w:val="single" w:color="D0E0D8" w:sz="1"/>
              <w:right w:val="single" w:color="D0E0D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Time-to-hire per role   •   Interview-to-offer ratio   •   Screening accuracy vs manual review</w:t>
            </w:r>
          </w:p>
        </w:tc>
      </w:tr>
      <w:tr>
        <w:tc>
          <w:tcPr>
            <w:tcW w:type="dxa" w:w="1500"/>
            <w:tcBorders>
              <w:top w:val="single" w:color="D0E0D8" w:sz="1"/>
              <w:left w:val="single" w:color="D0E0D8" w:sz="1"/>
              <w:bottom w:val="single" w:color="D0E0D8" w:sz="1"/>
              <w:right w:val="single" w:color="D0E0D8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METADATA</w:t>
            </w:r>
          </w:p>
        </w:tc>
        <w:tc>
          <w:tcPr>
            <w:tcW w:type="dxa" w:w="7860"/>
            <w:tcBorders>
              <w:top w:val="single" w:color="D0E0D8" w:sz="1"/>
              <w:left w:val="single" w:color="D0E0D8" w:sz="1"/>
              <w:bottom w:val="single" w:color="D0E0D8" w:sz="1"/>
              <w:right w:val="single" w:color="D0E0D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Priority: </w:t>
            </w:r>
            <w:r>
              <w:rPr>
                <w:rFonts w:ascii="Arial" w:cs="Arial" w:eastAsia="Arial" w:hAnsi="Arial"/>
                <w:b/>
                <w:bCs/>
                <w:color w:val="7D6608"/>
                <w:sz w:val="18"/>
                <w:szCs w:val="18"/>
              </w:rPr>
              <w:t xml:space="preserve">Medium</w:t>
            </w: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     Complexity: </w:t>
            </w:r>
            <w:r>
              <w:rPr>
                <w:rFonts w:ascii="Arial" w:cs="Arial" w:eastAsia="Arial" w:hAnsi="Arial"/>
                <w:b/>
                <w:bCs/>
                <w:color w:val="6C5B7B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80" w:before="320"/>
      </w:pPr>
      <w:r>
        <w:t xml:space="preserve"/>
      </w:r>
    </w:p>
    <w:p>
      <w:pPr>
        <w:pBdr>
          <w:top w:val="single" w:color="0D8C74" w:sz="8" w:space="4"/>
        </w:pBdr>
        <w:spacing w:after="200" w:before="200"/>
      </w:pPr>
      <w:r>
        <w:t xml:space="preserve"/>
      </w:r>
    </w:p>
    <w:p>
      <w:pPr>
        <w:pStyle w:val="Heading1"/>
      </w:pPr>
      <w:r>
        <w:t xml:space="preserve">Recommended Rollout Sequence</w:t>
      </w:r>
    </w:p>
    <w:p>
      <w:pPr>
        <w:spacing w:after="1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Based on impact-to-effort ratio and Techu's current operational priorities, the recommended sequence is: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3C5E"/>
          <w:sz w:val="20"/>
          <w:szCs w:val="20"/>
        </w:rPr>
        <w:t xml:space="preserve">Phase 1 — Immediate (0–2 months):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Lead Qualification Agent + Student Retention Agent. These two directly protect revenue and are the highest-priority builds.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3C5E"/>
          <w:sz w:val="20"/>
          <w:szCs w:val="20"/>
        </w:rPr>
        <w:t xml:space="preserve">Phase 2 — Short Term (2–4 months):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Content Creation Agent + Marketing Analytics Agent + Enrollment Management Agent. These amplify growth levers with moderate complexity.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3C5E"/>
          <w:sz w:val="20"/>
          <w:szCs w:val="20"/>
        </w:rPr>
        <w:t xml:space="preserve">Phase 3 — Medium Term (4–6 months):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Skill Gap Analysis Agent + Personalized Learning Agent + Editor Workflow Agent. These differentiate Techu's product and improve student outcomes.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3C5E"/>
          <w:sz w:val="20"/>
          <w:szCs w:val="20"/>
        </w:rPr>
        <w:t xml:space="preserve">Phase 4 — Scale (6+ months):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Recruitment Automation Agent + Inventory Management Agent. These optimize internal operations as Techu scales headcount and physical operations.</w:t>
      </w:r>
    </w:p>
    <w:p>
      <w:pPr>
        <w:spacing w:after="100" w:before="3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Techu Innovations Labs — Building the Future of Skill-Based Education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D8C74" w:sz="4" w:space="1"/>
      </w:pBd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Confidential — Techu Innovations Labs, Madhapur, Hyderabad    |    Page </w:t>
    </w:r>
    <w:r>
      <w:rPr>
        <w:rFonts w:ascii="Arial" w:cs="Arial" w:eastAsia="Arial" w:hAnsi="Arial"/>
        <w:color w:val="666666"/>
        <w:sz w:val="16"/>
        <w:szCs w:val="16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8C74" w:sz="6" w:space="1"/>
      </w:pBdr>
    </w:pPr>
    <w:r>
      <w:rPr>
        <w:rFonts w:ascii="Arial" w:cs="Arial" w:eastAsia="Arial" w:hAnsi="Arial"/>
        <w:b/>
        <w:bCs/>
        <w:color w:val="1A3C5E"/>
        <w:sz w:val="18"/>
        <w:szCs w:val="18"/>
      </w:rPr>
      <w:t xml:space="preserve">Techu Innovations Labs</w:t>
    </w:r>
    <w:r>
      <w:rPr>
        <w:rFonts w:ascii="Arial" w:cs="Arial" w:eastAsia="Arial" w:hAnsi="Arial"/>
        <w:color w:val="666666"/>
        <w:sz w:val="18"/>
        <w:szCs w:val="18"/>
      </w:rPr>
      <w:t xml:space="preserve">   |   AI Agent Strategy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3C5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D8C7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2026-04-27T17:55:57.636Z</dcterms:created>
  <dcterms:modified xsi:type="dcterms:W3CDTF">2026-04-27T17:55:57.636Z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