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799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799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Router Configuration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R1&gt;?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 commands: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&lt;1-99&gt; Session number to resume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connect Open a terminal connection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disable Turn off privileged commands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disconnect Disconnect an existing network connection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enable Turn on privileged commands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 Exit from the EXEC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logout Exit from the EXEC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ping Send echo messages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resume Resume an active network connection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show Show running system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ssh Open a secure shell client connection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telnet Open a telnet connection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terminal Set terminal line parameters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traceroute Trace route to destination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R1#?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 commands: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&lt;1-99&gt; Session number to resume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auto Exec level Automation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clear Reset 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clock Manage the system clock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configure Enter configuration mode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connect Open a terminal connection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Copy from one file to another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debug Debugging functions (see also 'undebug')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Delete a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dir List files on a filesystem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disable Turn off privileged commands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disconnect Disconnect an existing network connection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enable Turn on privileged commands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erase Erase a filesystem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exit Exit from the EXEC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logout Exit from the EXEC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mkdir Create new directory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more Display the contents of a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Disable debugging informations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ping Send echo messages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reload Halt and perform a cold restart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R1#clear 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aaa Clear AAA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access-list Clear access list statistical information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arp-cache Clear the entire ARP cache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cdp Reset cdp information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frame-relay Clear Frame Relay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 IP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ipv6 IPv6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 Reset a terminal line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mac-address-table MAC forwarding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vtp Clear VTP items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R1#clear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 Incomplete command.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 Ambiguous command: "e"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R1#show ip interface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GigabitEthernet0/0 is up, line protocol is up (connected)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Internet address is 192.168.50.1/24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Broadcast address is 255.255.255.255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Address determined by setup command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MTU is 1500 bytes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Helper address is 10.1.1.2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Directed broadcast forwarding is disabled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Outgoing access list is not set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Inbound access list is not 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Proxy ARP is enabled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Security level is default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Split horizon is enabled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ICMP redirects are always sent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ICMP unreachables are always sent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ICMP mask replies are never sent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IP fast switching is disabled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IP fast switching on the same interface is disabled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Flow switching is disabled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Fast switching turbo vector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multicast fast switching is disabled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IP multicast distributed fast switching is disabled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Router Discovery is disabled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R1#show ip interface brief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GigabitEthernet0/0 192.168.50.1 YES manual up up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GigabitEthernet0/1 192.168.60.1 YES manual up 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Serial0/0/0 10.3.3.1 YES manual up 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Serial0/0/1 unassigned YES unset administratively down down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Vlan1 unassigned YES unset administratively down down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R1#int g0/0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R1#int 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R1#en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R1(config-if)#ip helper 192.168.254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R1(config-if)#ip helper 192.168.253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R1(config-if)#ip-helper 192.168.253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R1(config-if)#ip helper-address 192.168.253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R1(config-if)#ip helper-address 192.168.252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R1(config-if)#ip helper-address 192.168.253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R1(config-if)#exit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Commands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R1#en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R1#conf t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R1(config)#int g0/0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R1(config-if)#ip helper ?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A.B.C.D IP destination address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R1(config-if)#ip ?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access-group Specify access control for packets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Set the IP address of an interface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authentication subcommands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 NetFlow Related commands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hello-interval Configures IP-EIGRP hello interval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helper-address Specify a destination address for UDP broadcasts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mtu Set IP Maximum Transmission Unit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 NAT interface commands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ospf OSPF interface commands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proxy-arp Enable proxy ARP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split-horizon Perform split horizon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summary-address Perform address summarization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R1(config-if)#ip helper-address 192.168.60.253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R1(config-if)#no shut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R1(config-if)#exit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