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starts when a request is received containing a </w:t>
      </w:r>
      <w:r w:rsidDel="00000000" w:rsidR="00000000" w:rsidRPr="00000000">
        <w:rPr>
          <w:b w:val="1"/>
          <w:bCs w:val="1"/>
          <w:rtl w:val="0"/>
        </w:rPr>
        <w:t xml:space="preserve">supplier_code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supplier code, the system retrieves supplier information and fetches the </w:t>
      </w:r>
      <w:r w:rsidDel="00000000" w:rsidR="00000000" w:rsidRPr="00000000">
        <w:rPr>
          <w:b w:val="1"/>
          <w:bCs w:val="1"/>
          <w:rtl w:val="0"/>
        </w:rPr>
        <w:t xml:space="preserve">supplier_rating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supplier_region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total_orders</w:t>
      </w:r>
      <w:r w:rsidDel="00000000" w:rsidR="00000000" w:rsidRPr="00000000">
        <w:rPr>
          <w:rtl w:val="0"/>
        </w:rPr>
        <w:t xml:space="preserve"> associated with the supplier.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supplier region is then used to fetch region-specific performance thresholds. From the matching threshold record, the system retrieves the </w:t>
      </w:r>
      <w:r w:rsidDel="00000000" w:rsidR="00000000" w:rsidRPr="00000000">
        <w:rPr>
          <w:b w:val="1"/>
          <w:bCs w:val="1"/>
          <w:rtl w:val="0"/>
        </w:rPr>
        <w:t xml:space="preserve">minimum_rating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preferred_supplier_flag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retrieving the required information, the system evaluates whether the supplier qualifies as a preferred supplier.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supplier qualifies if the supplier rating is greater than or equal to the minimum rating and the total number of orders is greater than 100.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supplier qualifies, the matching threshold record is updated to store the supplier's current rating, total orders, preferred supplier flag, and the current timestamp.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supplier does not qualify, a new supplier review record is created containing the supplier code, supplier rating, supplier region, total orders, and the current timestamp.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