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An operations team receives a request containing a </w:t>
      </w:r>
      <w:r w:rsidDel="00000000" w:rsidR="00000000" w:rsidRPr="00000000">
        <w:rPr>
          <w:b w:val="1"/>
          <w:bCs w:val="1"/>
          <w:rtl w:val="0"/>
        </w:rPr>
        <w:t xml:space="preserve">warehouse_code</w:t>
      </w:r>
      <w:r w:rsidDel="00000000" w:rsidR="00000000" w:rsidRPr="00000000">
        <w:rPr>
          <w:rtl w:val="0"/>
        </w:rPr>
        <w:t xml:space="preserve">. To assess inventory health, the system first retrieves warehouse information and obtains the warehouse capacity, current inventory level, and warehouse region.</w:t>
      </w:r>
    </w:p>
    <w:p w:rsidR="00000000" w:rsidDel="00000000" w:rsidP="00000000" w:rsidRDefault="00000000" w:rsidRPr="00000000" w14:paraId="00000002">
      <w:pPr>
        <w:spacing w:after="240" w:before="240" w:lineRule="auto"/>
        <w:rPr/>
      </w:pPr>
      <w:r w:rsidDel="00000000" w:rsidR="00000000" w:rsidRPr="00000000">
        <w:rPr>
          <w:rtl w:val="0"/>
        </w:rPr>
        <w:t xml:space="preserve">The warehouse region is then used to identify the inventory policy that governs stock management for that area. From the matching policy, the system retrieves the safety stock percentage and the replenishment category.</w:t>
      </w:r>
    </w:p>
    <w:p w:rsidR="00000000" w:rsidDel="00000000" w:rsidP="00000000" w:rsidRDefault="00000000" w:rsidRPr="00000000" w14:paraId="00000003">
      <w:pPr>
        <w:spacing w:after="240" w:before="240" w:lineRule="auto"/>
        <w:rPr/>
      </w:pPr>
      <w:r w:rsidDel="00000000" w:rsidR="00000000" w:rsidRPr="00000000">
        <w:rPr>
          <w:rtl w:val="0"/>
        </w:rPr>
        <w:t xml:space="preserve">Using the warehouse capacity and safety stock percentage, the system calculates the required safety stock level. The current inventory level is then compared against this calculated value to determine whether replenishment activity should be initiated.</w:t>
      </w:r>
    </w:p>
    <w:p w:rsidR="00000000" w:rsidDel="00000000" w:rsidP="00000000" w:rsidRDefault="00000000" w:rsidRPr="00000000" w14:paraId="00000004">
      <w:pPr>
        <w:spacing w:after="240" w:before="240" w:lineRule="auto"/>
        <w:rPr/>
      </w:pPr>
      <w:r w:rsidDel="00000000" w:rsidR="00000000" w:rsidRPr="00000000">
        <w:rPr>
          <w:rtl w:val="0"/>
        </w:rPr>
        <w:t xml:space="preserve">If the current inventory level falls below the required safety stock level, the corresponding inventory policy record is updated with the latest inventory level, replenishment category, and current timestamp.</w:t>
      </w:r>
    </w:p>
    <w:p w:rsidR="00000000" w:rsidDel="00000000" w:rsidP="00000000" w:rsidRDefault="00000000" w:rsidRPr="00000000" w14:paraId="00000005">
      <w:pPr>
        <w:spacing w:after="240" w:before="240" w:lineRule="auto"/>
        <w:rPr/>
      </w:pPr>
      <w:r w:rsidDel="00000000" w:rsidR="00000000" w:rsidRPr="00000000">
        <w:rPr>
          <w:rtl w:val="0"/>
        </w:rPr>
        <w:t xml:space="preserve">If the current inventory level meets or exceeds the required safety stock level, a new inventory status record is created. The record contains the warehouse code, warehouse region, current inventory level, required safety stock level, and the current timestamp.</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