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ECC assignment follows a lookup-first strategy intended to maximize reuse of previously established mappings.</w:t>
      </w:r>
    </w:p>
    <w:p w:rsidR="00000000" w:rsidDel="00000000" w:rsidP="00000000" w:rsidRDefault="00000000" w:rsidRPr="00000000" w14:paraId="00000002">
      <w:pPr>
        <w:spacing w:after="240" w:before="240" w:lineRule="auto"/>
        <w:rPr/>
      </w:pPr>
      <w:r w:rsidDel="00000000" w:rsidR="00000000" w:rsidRPr="00000000">
        <w:rPr>
          <w:rtl w:val="0"/>
        </w:rPr>
        <w:t xml:space="preserve">The request contains information about a part and provides the pricing admin owner, name, and target part identifier. The first step is to resolve the pricing admin owner to its internal system identifier.</w:t>
      </w:r>
    </w:p>
    <w:p w:rsidR="00000000" w:rsidDel="00000000" w:rsidP="00000000" w:rsidRDefault="00000000" w:rsidRPr="00000000" w14:paraId="00000003">
      <w:pPr>
        <w:spacing w:after="240" w:before="240" w:lineRule="auto"/>
        <w:rPr/>
      </w:pPr>
      <w:r w:rsidDel="00000000" w:rsidR="00000000" w:rsidRPr="00000000">
        <w:rPr>
          <w:rtl w:val="0"/>
        </w:rPr>
        <w:t xml:space="preserve">Once the owner identifier has been determined, the system searches for a mapping that exactly matches both the owner and the supplied name. This represents the preferred lookup path because it is the most specific mapping available.</w:t>
      </w:r>
    </w:p>
    <w:p w:rsidR="00000000" w:rsidDel="00000000" w:rsidP="00000000" w:rsidRDefault="00000000" w:rsidRPr="00000000" w14:paraId="00000004">
      <w:pPr>
        <w:spacing w:after="240" w:before="240" w:lineRule="auto"/>
        <w:rPr/>
      </w:pPr>
      <w:r w:rsidDel="00000000" w:rsidR="00000000" w:rsidRPr="00000000">
        <w:rPr>
          <w:rtl w:val="0"/>
        </w:rPr>
        <w:t xml:space="preserve">A single matching mapping with a populated ECC value causes the target part to be updated immediately.</w:t>
      </w:r>
    </w:p>
    <w:p w:rsidR="00000000" w:rsidDel="00000000" w:rsidP="00000000" w:rsidRDefault="00000000" w:rsidRPr="00000000" w14:paraId="00000005">
      <w:pPr>
        <w:spacing w:after="240" w:before="240" w:lineRule="auto"/>
        <w:rPr/>
      </w:pPr>
      <w:r w:rsidDel="00000000" w:rsidR="00000000" w:rsidRPr="00000000">
        <w:rPr>
          <w:rtl w:val="0"/>
        </w:rPr>
        <w:t xml:space="preserve">A single matching mapping without an ECC value cannot be used and therefore no update is performed.</w:t>
      </w:r>
    </w:p>
    <w:p w:rsidR="00000000" w:rsidDel="00000000" w:rsidP="00000000" w:rsidRDefault="00000000" w:rsidRPr="00000000" w14:paraId="00000006">
      <w:pPr>
        <w:spacing w:after="240" w:before="240" w:lineRule="auto"/>
        <w:rPr/>
      </w:pPr>
      <w:r w:rsidDel="00000000" w:rsidR="00000000" w:rsidRPr="00000000">
        <w:rPr>
          <w:rtl w:val="0"/>
        </w:rPr>
        <w:t xml:space="preserve">If a usable mapping is not available through the owner-specific search, the system broadens the search criteria and attempts to find mappings using only the supplied name.</w:t>
      </w:r>
    </w:p>
    <w:p w:rsidR="00000000" w:rsidDel="00000000" w:rsidP="00000000" w:rsidRDefault="00000000" w:rsidRPr="00000000" w14:paraId="00000007">
      <w:pPr>
        <w:spacing w:after="240" w:before="240" w:lineRule="auto"/>
        <w:rPr/>
      </w:pPr>
      <w:r w:rsidDel="00000000" w:rsidR="00000000" w:rsidRPr="00000000">
        <w:rPr>
          <w:rtl w:val="0"/>
        </w:rPr>
        <w:t xml:space="preserve">When exactly one matching record is found and the ECC value exists, the part is updated using that ECC value.</w:t>
      </w:r>
    </w:p>
    <w:p w:rsidR="00000000" w:rsidDel="00000000" w:rsidP="00000000" w:rsidRDefault="00000000" w:rsidRPr="00000000" w14:paraId="00000008">
      <w:pPr>
        <w:spacing w:after="240" w:before="240" w:lineRule="auto"/>
        <w:rPr/>
      </w:pPr>
      <w:r w:rsidDel="00000000" w:rsidR="00000000" w:rsidRPr="00000000">
        <w:rPr>
          <w:rtl w:val="0"/>
        </w:rPr>
        <w:t xml:space="preserve">When exactly one record exists but ECC remains empty, processing stops without updating the part.</w:t>
      </w:r>
    </w:p>
    <w:p w:rsidR="00000000" w:rsidDel="00000000" w:rsidP="00000000" w:rsidRDefault="00000000" w:rsidRPr="00000000" w14:paraId="00000009">
      <w:pPr>
        <w:spacing w:after="240" w:before="240" w:lineRule="auto"/>
        <w:rPr/>
      </w:pPr>
      <w:r w:rsidDel="00000000" w:rsidR="00000000" w:rsidRPr="00000000">
        <w:rPr>
          <w:rtl w:val="0"/>
        </w:rPr>
        <w:t xml:space="preserve">When more than one record is returned, the result is considered ambiguous and the system refuses to perform automatic assignment.</w:t>
      </w:r>
    </w:p>
    <w:p w:rsidR="00000000" w:rsidDel="00000000" w:rsidP="00000000" w:rsidRDefault="00000000" w:rsidRPr="00000000" w14:paraId="0000000A">
      <w:pPr>
        <w:spacing w:after="240" w:before="240" w:lineRule="auto"/>
        <w:rPr/>
      </w:pPr>
      <w:r w:rsidDel="00000000" w:rsidR="00000000" w:rsidRPr="00000000">
        <w:rPr>
          <w:rtl w:val="0"/>
        </w:rPr>
        <w:t xml:space="preserve">If no valid ECC can be obtained from either lookup strategy, a new unresolved mapping is inserted into the ECC cross-reference repository. The record stores the name and pricing admin owner while leaving ECC unassigned.</w:t>
      </w:r>
    </w:p>
    <w:p w:rsidR="00000000" w:rsidDel="00000000" w:rsidP="00000000" w:rsidRDefault="00000000" w:rsidRPr="00000000" w14:paraId="0000000B">
      <w:pPr>
        <w:spacing w:after="240" w:before="240" w:lineRule="auto"/>
        <w:rPr/>
      </w:pPr>
      <w:r w:rsidDel="00000000" w:rsidR="00000000" w:rsidRPr="00000000">
        <w:rPr>
          <w:rtl w:val="0"/>
        </w:rPr>
        <w:t xml:space="preserve">A weekly audit process reviews all unresolved mappings. Any mapping whose ECC field remains empty is included in an alert notification sent for manual investigation. The alert provides sufficient details to allow business users to complete the missing ECC assignment.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