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TBRD-03: Microservices &amp; Business Rules (API)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1.1 Service Name –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cu_ms_rer_engine_attributes_update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1.2 Associated Workflow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cu_wf_rer_engine_attributes_update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1.3 Status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1.4 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Eligibility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None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Validation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None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Computational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Fetch technical_configuration,marketing_configuration,fuel_rating_hp from the request data.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Map the marketing_configuration from the request data with code attribute of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configuration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entity and fetch engine_model,displacement_liters,certification_level,market_application, engine_type.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3.Now based on engine_model,displacement_liters,certification_level,market_application, engine_type,fuel_rating_hp mapping with same attributes in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cu_suggested_prices_rer_engine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entity, fetch the pricing_method and pricing_method_value.</w:t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For the technical_configuration,marketing_configuration,fuel_rating_hp from the 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request data, fetch current_price,pricing_action from cu_rer_engine_pricing entity. Then  compute suggested_future_price If pricing_method is equal to value based, then suggested_future_price equals publish_price + pricing_method_value, if publish price  is null then current_price+pricing_method_value. If pricing_method is equal to percentage based, then suggested_future_price equals publish_price * (1+pricing_method_value/100) if publish_price is null then current_price * (1+pricing_method_value/100).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4.Update  in cu_rer_engine_pricing entity the following attributes-engine_model,displacement_liters,certification_level,market_application, engine_type,fuel_rating_hp,technical_configuration,marketing_configuration,suggested_future_ price based on fuel_rating_hp , tehcnical_configuration , marketing_configuration.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If fetched pricing_action from cu_rer_engine_pricing entity is blank,null. Then update it with the fetched id value from p_pricing_action entity where code='None'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1.5 Expected Result/Output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Operation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☒ Update/Insert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☐ None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Data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A</w:t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B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C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☒ Standard Response Structure:</w:t>
      </w:r>
    </w:p>
    <w:p w:rsidR="00000000" w:rsidDel="00000000" w:rsidP="00000000" w:rsidRDefault="00000000" w:rsidRPr="00000000" w14:paraId="0000001C">
      <w:pPr>
        <w:spacing w:after="20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{</w:t>
        <w:br w:type="textWrapping"/>
        <w:t xml:space="preserve">"DEAM_NAME":[</w:t>
        <w:br w:type="textWrapping"/>
        <w:t xml:space="preserve">{</w:t>
        <w:br w:type="textWrapping"/>
        <w:t xml:space="preserve">"data":{</w:t>
        <w:br w:type="textWrapping"/>
        <w:t xml:space="preserve">"COLUMN_NAME1":"VALUE1",</w:t>
        <w:br w:type="textWrapping"/>
        <w:t xml:space="preserve">"COLUMN_NAME2":"VALUE2"</w:t>
        <w:br w:type="textWrapping"/>
        <w:t xml:space="preserve">},</w:t>
        <w:br w:type="textWrapping"/>
        <w:t xml:space="preserve">"operation":"update/insert"</w:t>
        <w:br w:type="textWrapping"/>
        <w:t xml:space="preserve">}</w:t>
        <w:br w:type="textWrapping"/>
        <w:t xml:space="preserve">],</w:t>
        <w:br w:type="textWrapping"/>
        <w:t xml:space="preserve">"DEAM_NAME2":[</w:t>
        <w:br w:type="textWrapping"/>
        <w:t xml:space="preserve">{</w:t>
        <w:br w:type="textWrapping"/>
        <w:t xml:space="preserve">"data":{</w:t>
        <w:br w:type="textWrapping"/>
        <w:t xml:space="preserve">"COLUMN_NAME1":"VALUE1",</w:t>
        <w:br w:type="textWrapping"/>
        <w:t xml:space="preserve">"COLUMN_NAME2":"VALUE2"</w:t>
        <w:br w:type="textWrapping"/>
        <w:t xml:space="preserve">},</w:t>
        <w:br w:type="textWrapping"/>
        <w:t xml:space="preserve">"operation":"update/insert"</w:t>
        <w:br w:type="textWrapping"/>
        <w:t xml:space="preserve">}</w:t>
        <w:br w:type="textWrapping"/>
        <w:t xml:space="preserve">]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