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when a request is received containing a customer ID. The purpose of this request is to determine if the product is eligible for a pricing review.</w:t>
      </w:r>
    </w:p>
    <w:p/>
    <w:p>
      <w:r>
        <w:t>Once the customer ID has been received, the system retrieves all relevant sales transactions associated with the product during the last twelve months. These transactions are necessary to understand how the product has performed across different customer segments and to identify patterns that may influence future pricing decisions.</w:t>
      </w:r>
    </w:p>
    <w:p/>
    <w:p>
      <w:r>
        <w:t>The retrieved data is then sorted by product category and date range. Each category and date range is evaluated independently so that performance metrics can be calculated without mixing results from unrelated categories and time periods.</w:t>
      </w:r>
    </w:p>
    <w:p/>
    <w:p>
      <w:r>
        <w:t>Within each category and date range, the records are further sorted by sales amount. The highest sales amounts are identified as potential candidates for pricing review.</w:t>
      </w:r>
    </w:p>
    <w:p/>
    <w:p>
      <w:r>
        <w:t>The system then retrieves all relevant product information associated with the candidate products, including their current price points, revenue streams, and profit margins.</w:t>
      </w:r>
    </w:p>
    <w:p/>
    <w:p>
      <w:r>
        <w:t>Next, the system calculates the total revenue generated by each candidate product over the last twelve months, as well as the average monthly revenue. This data is necessary to determine the overall financial performance of each product and to identify trends in sales volume.</w:t>
      </w:r>
    </w:p>
    <w:p/>
    <w:p>
      <w:r>
        <w:t>The calculated revenue values are then compared against predetermined thresholds for revenue growth and decline. If a product has consistently exceeded its revenue growth threshold, it may be eligible for pricing review.</w:t>
      </w:r>
    </w:p>
    <w:p/>
    <w:p>
      <w:r>
        <w:t>If a product has met its revenue decline threshold, however, it is not eligible for pricing review. This ensures that products with declining sales are identified early on, allowing for prompt intervention to address the issue.</w:t>
      </w:r>
    </w:p>
    <w:p/>
    <w:p>
      <w:r>
        <w:t>Once the candidate products have been identified as meeting their respective revenue thresholds, the system evaluates the product's market position and competitive landscape. This involves analyzing customer feedback, market trends, and competitor activity to determine the overall strength of each product in its respective category.</w:t>
      </w:r>
    </w:p>
    <w:p/>
    <w:p>
      <w:r>
        <w:t>The system then retrieves all relevant product data, including customer satisfaction ratings, product reviews, and sales forecasts. This information is necessary to gain a comprehensive understanding of each product's strengths and weaknesses.</w:t>
      </w:r>
    </w:p>
    <w:p/>
    <w:p>
      <w:r>
        <w:t>With this data in hand, the system can begin to calculate a pricing recommendation for each candidate product. The calculation involves evaluating the product's revenue growth rate, market position, customer satisfaction ratings, and other relevant factors to determine a fair and competitive price point.</w:t>
      </w:r>
    </w:p>
    <w:p/>
    <w:p>
      <w:r>
        <w:t>The pricing recommendation is then presented back to the user in a clear and concise format, including a detailed breakdown of the calculation used to arrive at the recommended price.</w:t>
      </w:r>
    </w:p>
    <w:p/>
    <w:p>
      <w:r>
        <w:t>If the user accepts or rejects the pricing recommendation, the system updates the product's pricing information accordingly. This may involve updating the product's current price point, as well as any relevant pricing rules or restrictions.</w:t>
      </w:r>
    </w:p>
    <w:p/>
    <w:p>
      <w:r>
        <w:t>Once the user has accepted or rejected the pricing recommendation, the process stops. The system then returns to its normal state, ready to receive new requests and begin the pricing review process again.</w:t>
      </w:r>
    </w:p>
    <w:p/>
    <w:p>
      <w:r>
        <w:t>If the user rejects the pricing recommendation, however, the system triggers a notification to the product's owner, alerting them of the rejection and providing an opportunity for further discussion or negotiation.</w:t>
      </w:r>
    </w:p>
    <w:p/>
    <w:p>
      <w:r>
        <w:t>Ultimately, the goal of this process is to provide accurate and actionable pricing information to support informed business decisions. By carefully evaluating key performance indicators and market data, the system can help ensure that products are priced competitively and aligned with their value proposition, ultimately driving revenue growth and profitability.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