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Let's break down the business requirements into a detailed business process narrative, step by step.</w:t>
      </w:r>
    </w:p>
    <w:p/>
    <w:p>
      <w:r>
        <w:t>A pricing review is required for the submitted product to ensure that it meets the current market conditions and customer expectations. This process will retrieve all sales transactions associated with the product during the last twelve months, evaluate the records, perform calculations, and update the pricing information accordingly.</w:t>
      </w:r>
    </w:p>
    <w:p/>
    <w:p>
      <w:r>
        <w:t>The first step in this process is to receive a notification from the sales team regarding a new submission of a product for review. The notification includes details such as the product name, customer segment, and the sales transactions associated with the product during the last twelve months.</w:t>
      </w:r>
    </w:p>
    <w:p/>
    <w:p>
      <w:r>
        <w:t>Upon receiving this notification, the system retrieves all sales transactions associated with the product during the last twelve months. This involves querying the database to retrieve records from the `cu_rer_engine_pricing` entity where the `future_price` and `future_effective_date` fields are not null. The purpose of retrieving these transactions is to understand how the product has performed across different customer segments and to identify patterns that may influence future pricing decisions.</w:t>
      </w:r>
    </w:p>
    <w:p/>
    <w:p>
      <w:r>
        <w:t>Once all sales transactions have been retrieved, the records are grouped by customer segment. This ensures that performance metrics can be calculated without mixing results from unrelated customer groups. Each segment is evaluated independently so that pricing rules can be applied accurately.</w:t>
      </w:r>
    </w:p>
    <w:p/>
    <w:p>
      <w:r>
        <w:t>Next, the system checks for any existing pricing rules associated with the product and customer segment. If no rules exist, a new rule is created automatically to apply the default pricing strategy.</w:t>
      </w:r>
    </w:p>
    <w:p/>
    <w:p>
      <w:r>
        <w:t>The next step involves evaluating each record in the retrieved sales transactions against the pricing rules. This includes checking if the `future_price` and `future_effective_date` fields are valid, and if the `pricing_action_id` exists in both the `cu_rer_engine_pricing` entity and the `p_pricing_action` entity.</w:t>
      </w:r>
    </w:p>
    <w:p/>
    <w:p>
      <w:r>
        <w:t>If both conditions match for a record, the system performs two calculations: one to update or insert the `publish_price` field with the current value from the `future_price` field, and another to update or insert the `publish_effective_date` field with the current value from the `future_effective_date` field. These calculated values are then copied into the corresponding fields in the database.</w:t>
      </w:r>
    </w:p>
    <w:p/>
    <w:p>
      <w:r>
        <w:t>Additionally, if both conditions match for a record, the system updates or inserts a new record in the `cu_rer_engine_pricing` entity with the updated or inserted values. This ensures that the pricing information is up-to-date and accurate.</w:t>
      </w:r>
    </w:p>
    <w:p/>
    <w:p>
      <w:r>
        <w:t>After all records have been evaluated against the pricing rules, the system checks for any threshold conditions that require additional actions to be performed. If such conditions are met, the system triggers a corresponding service invocation to update the customer's account information accordingly.</w:t>
      </w:r>
    </w:p>
    <w:p/>
    <w:p>
      <w:r>
        <w:t>The final step in this process involves stopping the evaluation once all records have been processed and updated or inserted into the database. The system then sends an acknowledgment notification to the sales team, informing them that the pricing review has been completed successfully.</w:t>
      </w:r>
    </w:p>
    <w:p/>
    <w:p>
      <w:r>
        <w:t>In case of any errors or exceptions during the processing, the system triggers an error notification to be sent to the designated personnel for further investigation and resolution.</w:t>
      </w:r>
    </w:p>
    <w:p/>
    <w:p>
      <w:r>
        <w:t>This process ensures that all business logic, entities, field names, calculations, conditions, thresholds, update operations, insert operations, service invocations, and decision paths are preserved exactly as specified in the original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