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evaluating sales performance and determining pricing adjustments involves several key steps. The first step is to retrieve all sales transactions associated with the product during the last twelve months. This data is essential for understanding how the product has performed across different customer segments.</w:t>
      </w:r>
    </w:p>
    <w:p/>
    <w:p>
      <w:r>
        <w:t>To initiate this process, the system receives a batch of sales transaction data that includes information such as product code, customer name, sale date, and revenue amount. The purpose of retrieving these transactions is to analyze performance metrics over time, identify trends, and determine whether adjustments are necessary to maintain optimal pricing levels.</w:t>
      </w:r>
    </w:p>
    <w:p/>
    <w:p>
      <w:r>
        <w:t>Once the transaction data has been retrieved, the records are grouped by customer segment. This grouping allows us to focus on specific segments without being influenced by other groups, ensuring that our analysis remains objective and unbiased. Within each group, sales transactions are evaluated individually to calculate performance metrics such as average revenue per sale, conversion rates, and customer retention.</w:t>
      </w:r>
    </w:p>
    <w:p/>
    <w:p>
      <w:r>
        <w:t>To perform these calculations, the system requires access to various data fields, including product pricing information, sale quantities, and customer demographics. For instance, when calculating the average revenue per sale for a particular segment, we need to aggregate the total sales amount across all transactions within that segment, while also considering factors like sale dates and payment terms.</w:t>
      </w:r>
    </w:p>
    <w:p/>
    <w:p>
      <w:r>
        <w:t>One of the critical thresholds in this process is identifying the minimum threshold required to maintain optimal pricing levels. This may be based on sales volume, revenue growth, or other performance metrics specific to each product and customer segment. If our analysis indicates that a particular segment has fallen below this threshold, we will need to trigger an update operation to adjust prices accordingly.</w:t>
      </w:r>
    </w:p>
    <w:p/>
    <w:p>
      <w:r>
        <w:t>To achieve these updates, the system invokes a service that retrieves current pricing data for the affected products and segments. This service is responsible for accessing external databases or systems that store up-to-date pricing information and provides it back to our processing engine in a format suitable for population into our database records.</w:t>
      </w:r>
    </w:p>
    <w:p/>
    <w:p>
      <w:r>
        <w:t>Once we have identified necessary price adjustments and retrieved the required pricing data, we need to evaluate any additional conditions before updating prices. For example, we may want to ensure that our updates do not trigger unintended consequences, such as price changes that could impact other products or customer segments.</w:t>
      </w:r>
    </w:p>
    <w:p/>
    <w:p>
      <w:r>
        <w:t>If all conditions are met, the system applies the price adjustments by creating new records in our database and invoking update operations for relevant product records. We also need to verify that these updates have occurred successfully before deeming the process complete.</w:t>
      </w:r>
    </w:p>
    <w:p/>
    <w:p>
      <w:r>
        <w:t>When processing is complete, we review the results of our analysis and determine whether any additional actions are required, such as triggering further updates or services to adjust related data. This may involve re-running certain calculations, evaluating different conditions, or updating other records within our database.</w:t>
      </w:r>
    </w:p>
    <w:p/>
    <w:p>
      <w:r>
        <w:t>Throughout this entire process, we ensure that all relevant fields remain intact and that changes do not inadvertently introduce new variables or affect other parts of the system in unintended ways. By maintaining the integrity of our data and ensuring that updates occur consistently with established rules and guidelines, we maintain confidence in the accuracy and reliability of our pricing models.</w:t>
      </w:r>
    </w:p>
    <w:p/>
    <w:p>
      <w:r>
        <w:t>At various points during this process, different decisions may be made based on the results of calculations or comparisons. For instance, if a product's sales performance indicates potential issues, we will decide whether to trigger further analysis or adjustments, and what additional steps are needed to address these concerns.</w:t>
      </w:r>
    </w:p>
    <w:p/>
    <w:p>
      <w:r>
        <w:t>In order to support this workflow, certain fields in our database must remain unchanged during processing operations. We need to preserve the integrity of data that has not yet undergone updates, ensuring consistency with existing records before making changes.</w:t>
      </w:r>
    </w:p>
    <w:p/>
    <w:p>
      <w:r>
        <w:t>To achieve this goal, we will invoke an update operation that maintains existing values for relevant fields while applying the new price adjustments. This approach prevents unexpected changes or errors from occurring due to incomplete or inaccurate data.</w:t>
      </w:r>
    </w:p>
    <w:p/>
    <w:p>
      <w:r>
        <w:t>Throughout this process, our primary focus is on executing these operations in a manner consistent with established business rules and requirements. By maintaining a rigorous attention to detail and adhering strictly to our defined logic, we ensure that all updates are made accurately and reliably, providing sound foundation for subsequent evaluations and decision-making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