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I'd like to walk you through the process of updating pricing records for our products.</w:t>
      </w:r>
    </w:p>
    <w:p/>
    <w:p>
      <w:r>
        <w:t>First, we retrieve all sales transactions associated with our product over the last twelve months. This information is crucial in understanding how our product has performed across different customer segments and identifying patterns that may influence future pricing decisions. The retrieved data includes transaction dates, quantities sold, prices paid, and relevant customer details such as location and segment.</w:t>
      </w:r>
    </w:p>
    <w:p/>
    <w:p>
      <w:r>
        <w:t>Once we have the full set of transactions, we group them by customer segment. Each segment will be evaluated independently to ensure that performance metrics are calculated without mixing results from unrelated customer groups. This approach allows us to isolate specific segments, their respective sales data, and pricing trends, providing a more accurate view of how our product is performing in each market.</w:t>
      </w:r>
    </w:p>
    <w:p/>
    <w:p>
      <w:r>
        <w:t>We then proceed with evaluating each record within the grouped segments by assessing various conditions:</w:t>
      </w:r>
    </w:p>
    <w:p/>
    <w:p>
      <w:r>
        <w:t>1.  **Thresholds**: We apply predefined thresholds for minimum sales amounts or quantities sold during specified periods to determine whether the segment warrants a review based on pricing.</w:t>
      </w:r>
    </w:p>
    <w:p>
      <w:r>
        <w:t>2.  **Calculations**: For records meeting these threshold criteria, we calculate performance metrics such as total revenue, average price per unit, and customer retention rates. These calculations provide us with valuable insights into how our product is being utilized across different segments.</w:t>
      </w:r>
    </w:p>
    <w:p/>
    <w:p>
      <w:r>
        <w:t>These calculated values play a critical role in the next step of evaluating which pricing changes are necessary for each segment. Based on these metrics and applying the conditions outlined above:</w:t>
      </w:r>
    </w:p>
    <w:p/>
    <w:p>
      <w:r>
        <w:t>1.  **Pricing Variations**: We determine whether any adjustments to existing prices or introduction of new ones are required based on our analysis of sales performance, customer retention rates, and other relevant factors.</w:t>
      </w:r>
    </w:p>
    <w:p>
      <w:r>
        <w:t>2.  **Decision Path**: A decision tree is applied to guide the evaluation process. This tree considers various scenarios such as whether a price increase can be justified by higher revenue expectations versus potential impacts on competitor pricing or customer dissatisfaction.</w:t>
      </w:r>
    </w:p>
    <w:p/>
    <w:p>
      <w:r>
        <w:t>After evaluating these decisions based on our data analysis, we then proceed with updating records in our database system. Updates include changes to existing prices and the introduction of new ones according to the conditions established earlier.</w:t>
      </w:r>
    </w:p>
    <w:p/>
    <w:p>
      <w:r>
        <w:t>1.  **ECC Values**: We update ECC (Enterprise Central Component) values associated with affected part records by populating them with calculated pricing information based on segment-wise analysis.</w:t>
      </w:r>
    </w:p>
    <w:p>
      <w:r>
        <w:t>2.  **Review and Validate**: Finally, we review our updates to ensure that all ECC value changes are correctly applied according to the identified pricing variations.</w:t>
      </w:r>
    </w:p>
    <w:p/>
    <w:p>
      <w:r>
        <w:t>These steps ensure a thorough examination of sales performance data across various customer segments to provide accurate pricing recommendations for our products, thus maintaining competitiveness in an ever-changing market landscape. The process concludes once the database has been updated with the new pricing information and our decision-making analysis is complete.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