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and updating pricing on our product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 xml:space="preserve">To accomplish this, we retrieve the following information from the database: </w:t>
      </w:r>
    </w:p>
    <w:p/>
    <w:p>
      <w:r>
        <w:t>- transaction date</w:t>
      </w:r>
    </w:p>
    <w:p>
      <w:r>
        <w:t>- product ID</w:t>
      </w:r>
    </w:p>
    <w:p>
      <w:r>
        <w:t xml:space="preserve">- customer segment </w:t>
      </w:r>
    </w:p>
    <w:p>
      <w:r>
        <w:t>- revenue amount</w:t>
      </w:r>
    </w:p>
    <w:p/>
    <w:p>
      <w:r>
        <w:t>The records are then sorted by the most recent transaction date. The purpose of sorting is to evaluate the most current performance metrics for each customer segment first.</w:t>
      </w:r>
    </w:p>
    <w:p/>
    <w:p>
      <w:r>
        <w:t>Once the transactions have been retrieved and sorted, the records are grouped by customer segment. Each segment is evaluated independently so that performance metrics can be calculated without mixing results from unrelated customer groups.</w:t>
      </w:r>
    </w:p>
    <w:p/>
    <w:p>
      <w:r>
        <w:t>Before evaluating the performance metrics, we need to determine the threshold for updating the pricing. The threshold is 3 standard deviations above the average monthly revenue. When a threshold is reached, we update the price accordingly.</w:t>
      </w:r>
    </w:p>
    <w:p/>
    <w:p>
      <w:r>
        <w:t xml:space="preserve">In order to evaluate the performance metric and calculate the standard deviation, we use the following formula: </w:t>
      </w:r>
    </w:p>
    <w:p/>
    <w:p>
      <w:r>
        <w:t>Standard Deviation = ( Σ (X - μ)² ) / N</w:t>
      </w:r>
    </w:p>
    <w:p/>
    <w:p>
      <w:r>
        <w:t>Where X represents each data point in our sample, and μ represents the mean of the data. The results are then rounded down to two decimal places.</w:t>
      </w:r>
    </w:p>
    <w:p/>
    <w:p>
      <w:r>
        <w:t>The calculations also take into consideration our minimum and maximum allowed price increases. If the standard deviation is less than or equal to 0.1% of the current price, we do not update the price, as this would be too small a change.</w:t>
      </w:r>
    </w:p>
    <w:p/>
    <w:p>
      <w:r>
        <w:t>When multiple name-based mappings exist for a single product (as determined by the ECC value), no updates are made because we can't determine which mapping to use.</w:t>
      </w:r>
    </w:p>
    <w:p/>
    <w:p>
      <w:r>
        <w:t xml:space="preserve">When either search produces exactly one mapping containing an ECC value, we update the part with that ECC. </w:t>
      </w:r>
    </w:p>
    <w:p/>
    <w:p>
      <w:r>
        <w:t>If no mappings are available, we register a new unresolved ECC mapping.</w:t>
      </w:r>
    </w:p>
    <w:p/>
    <w:p>
      <w:r>
        <w:t>The process of updating pricing is as follows:</w:t>
      </w:r>
    </w:p>
    <w:p/>
    <w:p>
      <w:r>
        <w:t>1. Retrieve all relevant sales transactions for the last twelve months.</w:t>
      </w:r>
    </w:p>
    <w:p>
      <w:r>
        <w:t>2. Sort the records by date in descending order to ensure the most recent data is processed first.</w:t>
      </w:r>
    </w:p>
    <w:p>
      <w:r>
        <w:t>3. Group the sorted records by customer segment.</w:t>
      </w:r>
    </w:p>
    <w:p>
      <w:r>
        <w:t>4. Evaluate each group's performance metrics using the standard deviation formula.</w:t>
      </w:r>
    </w:p>
    <w:p>
      <w:r>
        <w:t>5. Determine if any threshold has been reached and update prices accordingly based on our minimum and maximum allowed price increases.</w:t>
      </w:r>
    </w:p>
    <w:p>
      <w:r>
        <w:t>6. Register a new unresolved ECC mapping with no mappings.</w:t>
      </w:r>
    </w:p>
    <w:p/>
    <w:p>
      <w:r>
        <w:t>If multiple updates occur, then the most recent one will always be processed first, as we always need to have the most up-to-date information in order to make an accurate decision about which record to use for the update.</w:t>
      </w:r>
    </w:p>
    <w:p/>
    <w:p>
      <w:r>
        <w:t>In addition to updating pricing on our product, we also perform other functions. If an ECC value is not found and is greater than zero, then a new mapping must be added to the database after this operation is complete.</w:t>
      </w:r>
    </w:p>
    <w:p/>
    <w:p>
      <w:r>
        <w:t>At the end of the process, when all updates have been processed, the process stops as there are no more operations that need to be performed.</w:t>
      </w:r>
    </w:p>
    <w:p/>
    <w:p>
      <w:r>
        <w:t>If any additional actions are required of our product, such as updating other prices or adding new mappings, an action will be triggered.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