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evaluating product pricing begins by retrieving all relevant sales transactions associated with the product over the last twelve months. This step is crucial in understanding how the product has performed across various customer segments, which ultimately informs future pricing decisions.</w:t>
      </w:r>
    </w:p>
    <w:p/>
    <w:p>
      <w:r>
        <w:t>To initiate this process, we first need to ensure that the correct data is retrieved from our database. The specific fields required for this evaluation include customer segment information, transaction date, and the product itself. It's essential to filter out any transactions that are not related to the specified product or occurred outside of the twelve-month window.</w:t>
      </w:r>
    </w:p>
    <w:p/>
    <w:p>
      <w:r>
        <w:t>Once we have successfully retrieved the relevant sales transactions, we group them by customer segment. This grouping allows us to evaluate each segment independently without mixing performance metrics from unrelated customer groups. The primary purpose of this step is to accurately assess how the product has performed in different segments and to identify any patterns that may impact future pricing decisions.</w:t>
      </w:r>
    </w:p>
    <w:p/>
    <w:p>
      <w:r>
        <w:t>Next, we need to calculate key performance metrics for each segment. These metrics typically include revenue growth, profit margins, and other relevant indicators that will help us make informed pricing decisions. Our calculations are based on previously defined thresholds, which provide a clear indication of when to adjust the product's price.</w:t>
      </w:r>
    </w:p>
    <w:p/>
    <w:p>
      <w:r>
        <w:t>The evaluation process continues by comparing our calculated performance metrics against predetermined thresholds. If the actual metric values exceed these thresholds, it indicates that the product is performing better than expected and may warrant a price increase. Conversely, if the values fall below these thresholds, it suggests that the product is underperforming, and a price decrease might be necessary.</w:t>
      </w:r>
    </w:p>
    <w:p/>
    <w:p>
      <w:r>
        <w:t>One of the critical aspects of our evaluation process is ensuring that we have identified any potential ECC (Enterprise Configuration Controller) mapping records associated with each customer segment. ECC mappings play a crucial role in determining how pricing should be applied across different customers.</w:t>
      </w:r>
    </w:p>
    <w:p/>
    <w:p>
      <w:r>
        <w:t>To identify these ECC mappings, we retrieve relevant information from our database, including owner and name fields. We then attempt to match the retrieved owner with an existing ECC mapping record using this information. If we find a valid ECC mapping for a particular customer segment, it will update the target part accordingly. However, if this process fails, we perform a second lookup using only the customer's name.</w:t>
      </w:r>
    </w:p>
    <w:p/>
    <w:p>
      <w:r>
        <w:t>In some cases, multiple potential ECC mappings may exist for a single customer segment. When such scenarios arise, our evaluation criteria dictate that if there is uncertainty, no action should be taken. Conversely, when a valid result is obtained from these lookups, it can be used to update the target part.</w:t>
      </w:r>
    </w:p>
    <w:p/>
    <w:p>
      <w:r>
        <w:t>If all ECC mappings are successfully retrieved and processed, we then need to consider the outcome of our evaluation. If any potential pricing adjustments require implementation, we'll invoke the necessary services to ensure that the updates occur seamlessly.</w:t>
      </w:r>
    </w:p>
    <w:p/>
    <w:p>
      <w:r>
        <w:t>For example, if a price increase is warranted due to exceptional performance in a particular customer segment, we might trigger an update to reflect this change. This could involve updating internal records, notifying relevant stakeholders, and adjusting external prices as needed.</w:t>
      </w:r>
    </w:p>
    <w:p/>
    <w:p>
      <w:r>
        <w:t>Once all necessary evaluations have been completed and pricing adjustments made when required, our evaluation process comes to an end. We've successfully assessed how the product has performed across different customer segments and taken corrective action to ensure that future pricing decisions are informed by accurate data analysis.</w:t>
      </w:r>
    </w:p>
    <w:p/>
    <w:p>
      <w:r>
        <w:t>Upon completion of this task, we'll also need to capture any unprocessed ECC mappings as new cross-reference records, ensuring that they don't go unnoticed in our ongoing evaluation process.</w:t>
      </w:r>
    </w:p>
    <w:p/>
    <w:p>
      <w:r>
        <w:t>This detailed process ensures that all critical steps are followed while preserving the original business logic and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