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starts by receiving an incoming request to review and update pricing information for a specific product. This triggers a workflow that begins with retrieving all relevant sales transactions associated with the product during the last twelve months.</w:t>
      </w:r>
    </w:p>
    <w:p/>
    <w:p>
      <w:r>
        <w:t>We need to understand how these transactions relate to different customer segments, as this data will inform our pricing decisions. To do this, we retrieve all transaction records from the database, specifically those that are linked to the product in question and have been active within the last year. We also want to filter out any irrelevant or inactive transactions to ensure our analysis is focused solely on the most relevant data.</w:t>
      </w:r>
    </w:p>
    <w:p/>
    <w:p>
      <w:r>
        <w:t>The retrieved transaction records will then be grouped by customer segment. Each group represents a distinct subset of customers who have purchased the product, and we need to evaluate these groups independently in order to accurately calculate performance metrics without combining results from unrelated customer segments.</w:t>
      </w:r>
    </w:p>
    <w:p/>
    <w:p>
      <w:r>
        <w:t>Within each customer segment, we'll be looking at various key performance indicators (KPIs) such as revenue growth, profit margins, and return on investment. We also want to identify any patterns or trends that may influence future pricing decisions.</w:t>
      </w:r>
    </w:p>
    <w:p/>
    <w:p>
      <w:r>
        <w:t>Our analysis involves comparing actual sales data against historical benchmarks to understand whether our product is meeting its intended value proposition for each customer segment. This helps us to determine if we need to adjust the product's price, add new features, or optimize operations in order to improve overall performance and stay competitive in the market.</w:t>
      </w:r>
    </w:p>
    <w:p/>
    <w:p>
      <w:r>
        <w:t>After reviewing all relevant KPIs for a given customer segment, we'll calculate an overall scorecard that provides a comprehensive snapshot of how well our product is performing within that group. This scorecard will include metrics such as price elasticity, revenue growth rate, and profit margin stability – all essential factors when considering how to set optimal prices.</w:t>
      </w:r>
    </w:p>
    <w:p/>
    <w:p>
      <w:r>
        <w:t>Based on these calculations and our analysis of the customer segments, we'll determine if any adjustments are needed to the pricing strategy for the specific product in question. We might decide to lower or increase prices depending on the insights gained from this analysis, taking into account market conditions, competition levels, and other external factors that could impact demand.</w:t>
      </w:r>
    </w:p>
    <w:p/>
    <w:p>
      <w:r>
        <w:t>Once we've made our final decisions regarding price adjustments, we need to update our database records with the new pricing information. This means retrieving any relevant sales transactions associated with the product during the last twelve months, grouping them by customer segment, and then updating the corresponding records in our database to reflect the latest pricing changes.</w:t>
      </w:r>
    </w:p>
    <w:p/>
    <w:p>
      <w:r>
        <w:t>We'll also trigger an update service to ensure that all affected customers receive their new price quotes and any necessary updates are reflected in their accounts. This might involve sending automated emails or making API calls to notify relevant stakeholders about the changes we've made.</w:t>
      </w:r>
    </w:p>
    <w:p/>
    <w:p>
      <w:r>
        <w:t>In addition, we need to perform quality checks on our database records to verify that the pricing information has been updated successfully across all segments. We'll verify that our calculations were accurate and that the scorecard reflects a consistent picture of performance for each segment.</w:t>
      </w:r>
    </w:p>
    <w:p/>
    <w:p>
      <w:r>
        <w:t>After completing these steps, our workflow will conclude once we're satisfied that the pricing updates have been applied accurately and efficiently throughout the customer base.</w:t>
      </w:r>
    </w:p>
    <w:p/>
    <w:p>
      <w:r>
        <w:t>We now trigger a service invocation to inform relevant stakeholders about the changes made to the product pricing. This might involve sending an email notification or making an API call to notify interested parties of the updates.</w:t>
      </w:r>
    </w:p>
    <w:p/>
    <w:p>
      <w:r>
        <w:t>Once this service has completed successfully, our workflow is considered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