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rewritten version of the business requirements in a detailed business process narrative:</w:t>
      </w:r>
    </w:p>
    <w:p/>
    <w:p>
      <w:r>
        <w:t>Our pricing review process involves analyzing sales transactions to determine the optimal price for a product. This process begins with retrieving all relevant sales data from our database, specifically transactions associated with the product during the last twelve months.</w:t>
      </w:r>
    </w:p>
    <w:p/>
    <w:p>
      <w:r>
        <w:t>The purpose of this step is to understand how the product has performed across different customer segments and identify patterns that may influence future pricing decisions. To accomplish this, we need to retrieve specific fields from the sales transactions, such as the date, amount, and customer information.</w:t>
      </w:r>
    </w:p>
    <w:p/>
    <w:p>
      <w:r>
        <w:t>Once these transactions have been retrieved, we group them by customer segment. This grouping is crucial because it allows us to calculate performance metrics for each segment independently. By doing so, we can avoid mixing results from unrelated customer groups, ensuring that our analysis is accurate and relevant to specific target markets.</w:t>
      </w:r>
    </w:p>
    <w:p/>
    <w:p>
      <w:r>
        <w:t>After grouping the transactions, we evaluate each record within a segment individually. The evaluation process involves checking several conditions:</w:t>
      </w:r>
    </w:p>
    <w:p/>
    <w:p>
      <w:r>
        <w:t>1. The amount of the transaction must be greater than zero.</w:t>
      </w:r>
    </w:p>
    <w:p>
      <w:r>
        <w:t>2. The transaction date should fall within the last twelve months.</w:t>
      </w:r>
    </w:p>
    <w:p>
      <w:r>
        <w:t>3. There should be an existing owner-and-name mapping for the customer in our database.</w:t>
      </w:r>
    </w:p>
    <w:p/>
    <w:p>
      <w:r>
        <w:t>If any of these conditions are not met, the record is excluded from further analysis. We apply this filtering to ensure that only relevant data is considered for pricing decisions.</w:t>
      </w:r>
    </w:p>
    <w:p/>
    <w:p>
      <w:r>
        <w:t>Next, we calculate several key performance indicators (KPIs) for each segment based on the transaction records. These KPIs include:</w:t>
      </w:r>
    </w:p>
    <w:p/>
    <w:p>
      <w:r>
        <w:t>1. Average monthly revenue</w:t>
      </w:r>
    </w:p>
    <w:p>
      <w:r>
        <w:t>2. Total revenue for the year</w:t>
      </w:r>
    </w:p>
    <w:p>
      <w:r>
        <w:t>3. Growth rate compared to the previous year</w:t>
      </w:r>
    </w:p>
    <w:p/>
    <w:p>
      <w:r>
        <w:t>We use these KPIs to determine whether any adjustments are needed to the product's price in response to changes in customer demand or market trends.</w:t>
      </w:r>
    </w:p>
    <w:p/>
    <w:p>
      <w:r>
        <w:t>Now that we have calculated our KPIs, it's time to make decisions about pricing based on this data analysis. We compare the results from each segment and look for consistency across different customer groups. If there is a clear trend indicating an increase or decrease in revenue, we update the product price accordingly to reflect these changes.</w:t>
      </w:r>
    </w:p>
    <w:p/>
    <w:p>
      <w:r>
        <w:t>We use a specific threshold value to determine when updates should occur. This threshold value will trigger an update to the product's price only if the change exceeds a certain percentage of the current price (i.e., more than 5%).</w:t>
      </w:r>
    </w:p>
    <w:p/>
    <w:p>
      <w:r>
        <w:t>When updating the product price, we apply the ECC (Exchange Control Card) information from our database to ensure accurate mapping and compliance with regulatory requirements.</w:t>
      </w:r>
    </w:p>
    <w:p/>
    <w:p>
      <w:r>
        <w:t>If no valid ECC information is found for an owner-and-name match, we perform a secondary lookup using only the supplied name. This ensures that even in cases where there are multiple candidate mappings, the correct ECC value can be applied.</w:t>
      </w:r>
    </w:p>
    <w:p/>
    <w:p>
      <w:r>
        <w:t>We repeat this process of evaluating records, calculating KPIs, and making decisions about updates until all relevant data has been considered.</w:t>
      </w:r>
    </w:p>
    <w:p/>
    <w:p>
      <w:r>
        <w:t>The next step in our process is to insert new records into our database if any changes have been made during this analysis. We update these records with the latest price information for each product segment.</w:t>
      </w:r>
    </w:p>
    <w:p/>
    <w:p>
      <w:r>
        <w:t>If there are no further processing steps required after updating the records, we can conclude that our pricing review process is complete and the product's prices will be adjusted accordingly.</w:t>
      </w:r>
    </w:p>
    <w:p/>
    <w:p>
      <w:r>
        <w:t>Throughout this process, various services are invoked to retrieve data from our database and perform calculations. Specifically:</w:t>
      </w:r>
    </w:p>
    <w:p/>
    <w:p>
      <w:r>
        <w:t>* The SalesDataService retrieves sales transactions associated with a specific product during the last twelve months.</w:t>
      </w:r>
    </w:p>
    <w:p>
      <w:r>
        <w:t>* The CustomerSegmentService groups these transactions by customer segment.</w:t>
      </w:r>
    </w:p>
    <w:p>
      <w:r>
        <w:t>* The DataProcessingService calculates KPIs for each segment based on the transaction records.</w:t>
      </w:r>
    </w:p>
    <w:p>
      <w:r>
        <w:t>* The PriceUpdateService updates records in our database to reflect changes in product prices.</w:t>
      </w:r>
    </w:p>
    <w:p/>
    <w:p>
      <w:r>
        <w:t>Our process stops once all relevant data has been considered and new records have been inserted into our database. At this point, we can confirm that our pricing review is complete.</w:t>
      </w:r>
    </w:p>
    <w:p/>
    <w:p>
      <w:r>
        <w:t>In conclusion, our pricing review process involves retrieving sales data from our database, evaluating transactions by customer segment, calculating KPIs, making decisions about updates to product prices based on these calculations, and updating our records accordingly. We use several services throughout this process to retrieve data and perform calculations accurately and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