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product pricing begins with retrieving all sales transactions associated with the product during the last twelve months. This step is crucial in understanding how the product has performed across different customer segments and identifying patterns that may influence future pricing decisions.</w:t>
      </w:r>
    </w:p>
    <w:p/>
    <w:p>
      <w:r>
        <w:t>To accomplish this, our system retrieves relevant data from various sources, including but not limited to customer databases, inventory management systems, and order processing platforms. The retrieved data includes transaction details such as sales amount, date of sale, customer information, product details, and other relevant metrics.</w:t>
      </w:r>
    </w:p>
    <w:p/>
    <w:p>
      <w:r>
        <w:t>Once the transactions have been retrieved, the records are grouped by customer segment. Each segment is evaluated independently so that performance metrics can be calculated without mixing results from unrelated customer groups. This ensures that we have a clear understanding of how the product has performed in each specific segment and can make informed decisions about pricing adjustments accordingly.</w:t>
      </w:r>
    </w:p>
    <w:p/>
    <w:p>
      <w:r>
        <w:t>For each customer segment, our system performs a set of calculations to determine the average sales amount, total sales revenue, and other relevant metrics. These calculations involve aggregating data from multiple transactions for each segment, which may include summing up the sales amounts for a group of customers or averaging the prices paid by individual customers within that group.</w:t>
      </w:r>
    </w:p>
    <w:p/>
    <w:p>
      <w:r>
        <w:t>The performance metrics are then used to identify trends and patterns in customer behavior, such as how often customers purchase products, what time periods see increased demand, and so on. By analyzing these trends, we can gain valuable insights into market conditions and make data-driven decisions about pricing adjustments.</w:t>
      </w:r>
    </w:p>
    <w:p/>
    <w:p>
      <w:r>
        <w:t>Next, our system evaluates the identified trends against predefined pricing criteria, which are stored in a database for easy reference and modification. These criteria include factors such as seasonal demand fluctuations, regional price sensitivity, competitor pricing strategies, and so on.</w:t>
      </w:r>
    </w:p>
    <w:p/>
    <w:p>
      <w:r>
        <w:t>Our system uses these criteria to determine whether changes in pricing are warranted within each customer segment. If certain thresholds are exceeded or not met, it may indicate that adjustments are needed to maintain profitability or competitiveness. For example, if the average sales amount for a particular segment exceeds a predetermined threshold, indicating strong demand, our system would recommend increasing prices accordingly.</w:t>
      </w:r>
    </w:p>
    <w:p/>
    <w:p>
      <w:r>
        <w:t>If the decision is made to adjust pricing, our system triggers an update operation to modify existing records in the database. This involves updating specific fields such as price per unit, quantity sold, or other relevant metrics to reflect the changes. Updates are typically made incrementally and may involve multiple transactions depending on the scope of the changes.</w:t>
      </w:r>
    </w:p>
    <w:p/>
    <w:p>
      <w:r>
        <w:t>Once the updates have been completed, our system verifies that all necessary fields have been updated correctly and reviews any new data for consistency and completeness. This ensures that the changes have been applied accurately and seamlessly.</w:t>
      </w:r>
    </w:p>
    <w:p/>
    <w:p>
      <w:r>
        <w:t>After the update operation has been completed, our system stops processing for this particular evaluation cycle unless another service is triggered, such as invoking a secondary process to analyze long-term pricing trends or triggering an alert to notify relevant stakeholders of the updated prices.</w:t>
      </w:r>
    </w:p>
    <w:p/>
    <w:p>
      <w:r>
        <w:t>In cases where multiple customer segments are evaluated simultaneously, and conflicting updates occur, our system defaults to applying the changes that align with customer segment-specific business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