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To initiate the pricing review for a submitted product, we first need to retrieve all sales transactions associated with the product during the last twelve months. This information will be crucial in understanding how the product has performed across different customer segments and identifying patterns that may influence future pricing decisions.</w:t>
      </w:r>
    </w:p>
    <w:p/>
    <w:p>
      <w:r>
        <w:t>Our goal is to collect historical transaction data from our database system, which contains detailed records of every sale made within the last year. We need to ensure that we capture all relevant sales data, including dates, quantities sold, prices paid, and any other relevant metadata associated with each transaction.</w:t>
      </w:r>
    </w:p>
    <w:p/>
    <w:p>
      <w:r>
        <w:t>Once we have retrieved this data, we then group it by customer segment, ensuring that we evaluate each segment independently so as not to mix results from unrelated customer groups. This will enable us to calculate performance metrics accurately without introducing biases or confounding factors.</w:t>
      </w:r>
    </w:p>
    <w:p/>
    <w:p>
      <w:r>
        <w:t>Next, we need to process the grouped transactions in order to identify any trends, anomalies, or deviations from expected behavior. To achieve this, we use a combination of data analysis techniques and pre-defined algorithms that are designed to detect patterns and correlations within the data.</w:t>
      </w:r>
    </w:p>
    <w:p/>
    <w:p>
      <w:r>
        <w:t>One key performance indicator (KPI) we track is revenue growth over time, which provides valuable insights into how our product has performed in different market segments. We also analyze customer acquisition costs, retention rates, and overall customer satisfaction scores to gain a deeper understanding of the product's strengths and weaknesses.</w:t>
      </w:r>
    </w:p>
    <w:p/>
    <w:p>
      <w:r>
        <w:t>As part of our analysis, we need to apply various thresholds and filters to ensure that our data is accurate and reliable. For example, we may require a minimum number of transactions within a specific time frame before we can consider them valid for pricing purposes. We also need to exclude any data points that are deemed anomalous or outliers, which could skew the results and impact our decision-making process.</w:t>
      </w:r>
    </w:p>
    <w:p/>
    <w:p>
      <w:r>
        <w:t>Now that we have processed all available transaction data and applied relevant filters and thresholds, it is time to evaluate our findings and make decisions about future pricing strategies. This involves comparing our analysis results against a set of pre-defined criteria and benchmarking performance metrics against industry standards or internal targets.</w:t>
      </w:r>
    </w:p>
    <w:p/>
    <w:p>
      <w:r>
        <w:t>Our pricing review is complete when we have made all necessary adjustments to the product's pricing structure based on our analysis and recommendations. We also need to update our records to reflect these changes, ensuring that our database system remains accurate and up-to-date.</w:t>
      </w:r>
    </w:p>
    <w:p/>
    <w:p>
      <w:r>
        <w:t>Finally, we need to verify that our pricing decisions are compliant with regulatory requirements and other relevant industry standards. This may involve seeking input from internal stakeholders or external auditors to ensure that our decisions meet all necessary criteria.</w:t>
      </w:r>
    </w:p>
    <w:p/>
    <w:p>
      <w:r>
        <w:t>Throughout this process, we use a range of tools and services to support our analysis and recommendations. For example, we may invoke the "Pricing Service" API to retrieve additional data or perform calculations that are beyond the capabilities of our in-house systems.</w:t>
      </w:r>
    </w:p>
    <w:p/>
    <w:p>
      <w:r>
        <w:t>Once we have completed our pricing review, we can trigger further services or processes as necessary. For instance, if we identify opportunities for improvement or require external input, we may need to invoke other APIs or services to facilitate this process.</w:t>
      </w:r>
    </w:p>
    <w:p/>
    <w:p>
      <w:r>
        <w:t>The pricing review is now complete, and we have achieved our objective of evaluating the product's performance across different customer segments and making informed decisions about future pricing strategies. We can stop processing at this point, as all necessary data has been collected, analyzed, and used to inform our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