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retrieving all sales transactions associated with the product in question during the last twelve months. This data retrieval is crucial for understanding how the product has performed across different customer segments, which in turn will help inform future pricing decisions.</w:t>
      </w:r>
    </w:p>
    <w:p/>
    <w:p>
      <w:r>
        <w:t>During this step, we are gathering information about the product's historical performance, including revenue and profit figures by segment. This data will be used to calculate performance metrics such as return on investment (ROI) and gross margin, which will provide valuable insights into the product's overall profitability.</w:t>
      </w:r>
    </w:p>
    <w:p/>
    <w:p>
      <w:r>
        <w:t>Once all relevant sales transactions have been retrieved, these records are grouped by customer segment using a standard categorization scheme that we use across our business. Each segment is evaluated independently, ensuring that any calculations performed are based solely on data from one specific group and not mixed with results from other segments.</w:t>
      </w:r>
    </w:p>
    <w:p/>
    <w:p>
      <w:r>
        <w:t>For example, let's say we're evaluating segment A. We'll calculate the total revenue generated by products sold to customers in this segment over the past year. The same approach will be taken for each segment, allowing us to compare performance metrics across different groups accurately.</w:t>
      </w:r>
    </w:p>
    <w:p/>
    <w:p>
      <w:r>
        <w:t>Next, we need to perform calculations on these grouped records to determine key performance indicators (KPIs) such as total sales volume and average revenue per unit (ARPU). These values are critical in determining the pricing strategy moving forward.</w:t>
      </w:r>
    </w:p>
    <w:p/>
    <w:p>
      <w:r>
        <w:t>The calculations involve applying a set of predefined formulas that account for various factors affecting pricing, including market conditions, product costs, and customer loyalty programs. These formulas ensure consistency across different segments and regions, providing a fair baseline for future pricing adjustments.</w:t>
      </w:r>
    </w:p>
    <w:p/>
    <w:p>
      <w:r>
        <w:t>After performing these calculations, we need to make decisions on how to update the product's pricing information based on our findings. The decision-making process is guided by predefined rules that take into account factors such as historical sales data, market trends, and customer feedback.</w:t>
      </w:r>
    </w:p>
    <w:p/>
    <w:p>
      <w:r>
        <w:t>For instance, if we've identified a significant increase in demand for a particular segment, we may adjust the pricing strategy to reflect this growth. Conversely, if we notice declining sales across a segment, we'll need to consider whether to reduce prices or implement other measures to stimulate demand.</w:t>
      </w:r>
    </w:p>
    <w:p/>
    <w:p>
      <w:r>
        <w:t>The next step involves updating our database with the calculated KPIs and any changes made to the product's pricing information. This update is triggered when our rules engine detects that new data has become available, ensuring that our pricing models remain current and accurate.</w:t>
      </w:r>
    </w:p>
    <w:p/>
    <w:p>
      <w:r>
        <w:t>Furthermore, we need to insert records into a separate table that tracks unresolved ECC mappings, which are instances where no suitable mapping could be found using either of our primary or secondary lookup paths. In these cases, the system intentionally leaves the ECC value empty until further action can be taken.</w:t>
      </w:r>
    </w:p>
    <w:p/>
    <w:p>
      <w:r>
        <w:t>These unresolved mappings require monitoring by a second service that retrieves all such records on a weekly basis and compiles them into an alert notification requesting manual review. The purpose of this review process is to ensure that any outstanding issues are addressed promptly and efficiently.</w:t>
      </w:r>
    </w:p>
    <w:p/>
    <w:p>
      <w:r>
        <w:t>The entire process is designed to provide valuable insights into our product's performance across different customer segments, enabling us to make informed pricing decisions that balance business objectives with market realities.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