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determining pricing adjustments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Upon retrieving the relevant data, the records are grouped by customer segment. Each segment is evaluated independently so that performance metrics can be calculated without mixing results from unrelated customer groups. This ensures a precise analysis of each segment's unique characteristics and trends.</w:t>
      </w:r>
    </w:p>
    <w:p/>
    <w:p>
      <w:r>
        <w:t>Within each group, the sales transactions are further analyzed to identify key performance indicators (KPIs). These KPIs may include revenue growth rate, profit margins, and product utilization rates. By tracking these metrics over time, we can gain valuable insights into the strengths and weaknesses of our products in various market segments.</w:t>
      </w:r>
    </w:p>
    <w:p/>
    <w:p>
      <w:r>
        <w:t>Next, the system performs a series of calculations to determine the pricing adjustment factors for each segment. This involves comparing historical data with current data to identify trends and patterns that may impact pricing decisions. The calculations are based on established algorithms and mathematical formulas that ensure accurate and objective analysis.</w:t>
      </w:r>
    </w:p>
    <w:p/>
    <w:p>
      <w:r>
        <w:t>The output of these calculations is then used to generate a set of pricing adjustment factors, which are used to update the product's pricing strategy. These factors take into account various market conditions, customer behavior, and other relevant factors that influence demand for the product.</w:t>
      </w:r>
    </w:p>
    <w:p/>
    <w:p>
      <w:r>
        <w:t>After updating the pricing strategy, the system must evaluate each configuration option against a specific threshold value. This threshold value is based on historical activity levels, and it determines whether a configuration should be selected or rejected. The evaluation process involves complex mathematical calculations and comparisons to identify the optimal configuration.</w:t>
      </w:r>
    </w:p>
    <w:p/>
    <w:p>
      <w:r>
        <w:t>Once a preferred configuration has been identified, the system retrieves its configuration details and updates the product's attributes with the required information. This includes engine model, displacement liters, certification level, market application, engine type, and fuel system type, using the UUID supplied in the request.</w:t>
      </w:r>
    </w:p>
    <w:p/>
    <w:p>
      <w:r>
        <w:t>Finally, if no configuration option is selected, the system invokes Windchill to initiate additional processing or notification procedures.</w:t>
      </w:r>
    </w:p>
    <w:p/>
    <w:p>
      <w:r>
        <w:t>The process for determining pricing adjustments requires careful analysis of sales data, historical activity levels, and other relevant factors. By applying established algorithms and mathematical formulas, we can ensure accurate and objective pricing decisions that reflect changing market conditions and customer behavior.</w:t>
      </w:r>
    </w:p>
    <w:p/>
    <w:p>
      <w:r>
        <w:t>Throughout this process, the system must maintain transparency and accountability by tracking all updates, calculations, and decision-making steps. This enables us to verify the accuracy of our analysis and ensure compliance with regulatory requirements.</w:t>
      </w:r>
    </w:p>
    <w:p/>
    <w:p>
      <w:r>
        <w:t>When processing stops, the system must update its knowledge base with any new insights or discoveries that may impact future pricing decisions. This ensures that our pricing strategies remain relevant and effective in response to changing market conditions.</w:t>
      </w:r>
    </w:p>
    <w:p/>
    <w:p>
      <w:r>
        <w:t>If additional services are required, the system will invoke relevant external services or systems, such as product information management (PIM) or supply chain management (SCM), to gather further data or perform additional analysis. These invocations are triggered by specific event handlers or notification mechanisms that detect changes in market conditions or customer behavior.</w:t>
      </w:r>
    </w:p>
    <w:p/>
    <w:p>
      <w:r>
        <w:t>Overall, the process for determining pricing adjustments is a complex and multi-faceted workflow that requires careful attention to detail, accurate analysis, and objective decision-making. By applying established algorithms and mathematical formulas, we can ensure accurate and effective pricing decisions that reflect changing market conditions and customer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