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the submitted product requires a thorough evaluation of sales transactions to inform future pricing decisions. This process begins by retrieving all relevant transaction data from our database, specifically those associated with the product over the last twelve months. The objective is to analyze how the product has performed across different customer segments and identify patterns that may impact pricing adjustments.</w:t>
      </w:r>
    </w:p>
    <w:p/>
    <w:p>
      <w:r>
        <w:t>Upon retrieval of these transactions, they are grouped by customer segment to facilitate independent evaluation. Each segment's performance metrics are calculated separately to ensure unbiased results. This approach enables us to understand how individual products have fared in various market segments without mixing data from unrelated groups.</w:t>
      </w:r>
    </w:p>
    <w:p/>
    <w:p>
      <w:r>
        <w:t>Once the transaction records are organized and analyzed, we evaluate each segment's performance based on specific criteria. The key performance indicator (KPI) for this evaluation is a weighted average of revenue growth, profitability, and customer retention rates. These KPIs provide valuable insights into how our product has been adopted by different customer segments and whether it aligns with market expectations.</w:t>
      </w:r>
    </w:p>
    <w:p/>
    <w:p>
      <w:r>
        <w:t>The next step involves comparing the weighted averages across all customer segments to determine which ones are performing above or below the benchmark. This comparison is done using a threshold-based approach, where each segment's performance is evaluated against predetermined benchmarks for revenue growth, profitability, and customer retention rates. If a segment's performance is better than its benchmark, it indicates an opportunity to increase pricing.</w:t>
      </w:r>
    </w:p>
    <w:p/>
    <w:p>
      <w:r>
        <w:t>If multiple segments are exceeding their respective benchmarks, we then proceed to calculate the average price increase required across all qualifying segments. This calculation takes into account various factors such as the average revenue growth rate, profitability margins, and customer retention rates within each segment.</w:t>
      </w:r>
    </w:p>
    <w:p/>
    <w:p>
      <w:r>
        <w:t>After calculating this weighted average price increase, we compare it against our company's pricing strategy framework to determine if adjustments are needed. If necessary, we trigger a pricing review process for specific products or product lines based on their performance in individual market segments.</w:t>
      </w:r>
    </w:p>
    <w:p/>
    <w:p>
      <w:r>
        <w:t>If the calculated weighted average price increase exceeds a predetermined threshold (typically set at 5%), we invoke the Pricing Strategy Review Service (PSRS) and submit the qualifying product or product line for additional analysis. This service provides further insights into pricing opportunities, potential risks associated with price adjustments, and recommendations for effective pricing strategies.</w:t>
      </w:r>
    </w:p>
    <w:p/>
    <w:p>
      <w:r>
        <w:t>During this review process, PSRS examines the pricing strategy framework, analyzes customer segment data, and assesses market conditions to determine whether a price increase can be implemented without impacting sales volumes or profitability margins. If the analysis concludes that a price adjustment is feasible, we proceed to update the product's pricing information in our database.</w:t>
      </w:r>
    </w:p>
    <w:p/>
    <w:p>
      <w:r>
        <w:t>Once the updated pricing information has been successfully inserted into the database, we perform one final review to ensure that all necessary adjustments have been made. We check for any potential errors, inconsistencies, or data discrepancies by verifying that the highest-ranked configuration from the initial validation is used correctly and that engine-related attributes are properly updated in the target part record.</w:t>
      </w:r>
    </w:p>
    <w:p/>
    <w:p>
      <w:r>
        <w:t>Upon successful completion of these steps, our pricing review process has concluded. The next step would be to trigger a notification service to inform relevant stakeholders about the pricing adjustments made to the product or product line, as well as initiate any necessary communication with customers or partners impacted by these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