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in a detailed business process narrative:</w:t>
      </w:r>
    </w:p>
    <w:p/>
    <w:p>
      <w:r>
        <w:t>Our pricing review process starts by retrieving all sales transactions associated with Product A during the last twelve months. The purpose of this step is to understand how Product A has performed across different customer segments and to identify patterns that may influence future pricing decisions.</w:t>
      </w:r>
    </w:p>
    <w:p/>
    <w:p>
      <w:r>
        <w:t>To accomplish this, we use a SQL query to retrieve data from our database. The query pulls in the following fields:</w:t>
      </w:r>
    </w:p>
    <w:p/>
    <w:p>
      <w:r>
        <w:t>* Customer Segment</w:t>
      </w:r>
    </w:p>
    <w:p>
      <w:r>
        <w:t>* Sales Quantity</w:t>
      </w:r>
    </w:p>
    <w:p>
      <w:r>
        <w:t>* Revenue Amount</w:t>
      </w:r>
    </w:p>
    <w:p/>
    <w:p>
      <w:r>
        <w:t>We also need to specify a time range for the transactions. In this case, we're looking at the last year of sales data. This ensures that we're not considering any historical or previous pricing decisions.</w:t>
      </w:r>
    </w:p>
    <w:p/>
    <w:p>
      <w:r>
        <w:t>Once the transaction data is retrieved, our process moves on to evaluating each record individually. We group all records by Customer Segment so that performance metrics can be calculated without mixing results from unrelated customer groups.</w:t>
      </w:r>
    </w:p>
    <w:p/>
    <w:p>
      <w:r>
        <w:t>For this evaluation, we use a set of predefined thresholds and rules to determine which segments are eligible for pricing changes. Specifically, we're looking at the Sales Quantity metric, with a target threshold of 100 units per quarter. If a segment meets or exceeds this threshold, it's considered eligible for review.</w:t>
      </w:r>
    </w:p>
    <w:p/>
    <w:p>
      <w:r>
        <w:t>Next, our process calculates a Performance Metric score for each eligible segment. This is done by dividing the Revenue Amount by the Sales Quantity. We also apply a weightage to the sales quantity metric to ensure that more significant transactions are given more importance in our calculations.</w:t>
      </w:r>
    </w:p>
    <w:p/>
    <w:p>
      <w:r>
        <w:t>If the Performance Metric score falls outside of the range we've defined (0-1), it's flagged for further review. In this case, we're looking at a threshold of 0.5. If the score is below or above this threshold, it triggers an update to the pricing strategy for that customer segment.</w:t>
      </w:r>
    </w:p>
    <w:p/>
    <w:p>
      <w:r>
        <w:t>We also want to ensure that our process is taking into account other relevant factors, such as seasonality and market trends. To address this, we've incorporated additional calculations that adjust for these variables.</w:t>
      </w:r>
    </w:p>
    <w:p/>
    <w:p>
      <w:r>
        <w:t>Once the Performance Metric scores have been calculated and updated, our process identifies any segments where the pricing needs to be adjusted. These updates are then propagated across our database, reflecting changes to customer segment-specific pricing strategies.</w:t>
      </w:r>
    </w:p>
    <w:p/>
    <w:p>
      <w:r>
        <w:t>Throughout this entire process, our system maintains a secure audit trail of all updates made to customer segment-specific pricing data. This ensures transparency and accountability for any subsequent decisions or adjustments.</w:t>
      </w:r>
    </w:p>
    <w:p/>
    <w:p>
      <w:r>
        <w:t>We also have an automated check system that periodically reviews the performance metrics for each customer segment. If there's a pattern that suggests a need for adjustment to our pricing strategy, it triggers a notification to our team of experts for further review.</w:t>
      </w:r>
    </w:p>
    <w:p/>
    <w:p>
      <w:r>
        <w:t>Our primary goal is to ensure that we're making data-driven decisions in our pricing strategy, one that takes into account multiple factors while being mindful of market conditions and trends. By regularly reviewing these metrics, we can refine and adjust our strategies as needed, ensuring optimal value to our customers.</w:t>
      </w:r>
    </w:p>
    <w:p/>
    <w:p>
      <w:r>
        <w:t>Once all updates have been applied, our system triggers a final check to verify the accuracy of our data. This includes performing cross-references with other relevant data points to ensure consistency across all systems.</w:t>
      </w:r>
    </w:p>
    <w:p/>
    <w:p>
      <w:r>
        <w:t>Finally, once our pricing review is complete, we update our target part information with the new prices. Our system sends notifications to our customers informing them about any changes and providing instructions on how they can access the updated price list.</w:t>
      </w:r>
    </w:p>
    <w:p/>
    <w:p>
      <w:r>
        <w:t>That concludes our business process for handling sales transactions associated with Product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