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need to review the pricing for a specific product. This process will ensure we gather the necessary data to make informed decisions about future prices.</w:t>
      </w:r>
    </w:p>
    <w:p/>
    <w:p>
      <w:r>
        <w:t>First, we'll retrieve all sales transactions related to this product over the past 12 months. We're looking at these transactions because they'll provide insight into how our product has performed across different customer segments and help us identify patterns that may impact future pricing.</w:t>
      </w:r>
    </w:p>
    <w:p/>
    <w:p>
      <w:r>
        <w:t>Once we have the transactions loaded into our system, we need to group them by customer segment. This is crucial because it allows us to calculate performance metrics for each segment separately without mixing results from unrelated groups.</w:t>
      </w:r>
    </w:p>
    <w:p/>
    <w:p>
      <w:r>
        <w:t>After grouping the transactions by segment, we'll evaluate each segment individually. We'll analyze key performance indicators such as revenue growth and profit margins within each segment. This analysis will help identify areas where our product may need price adjustments to remain competitive.</w:t>
      </w:r>
    </w:p>
    <w:p/>
    <w:p>
      <w:r>
        <w:t>Next, we'll calculate a weighted average of these performance metrics for each segment. The weights used in the calculation will depend on the size and profitability of each segment. This will provide us with an overall picture of how our product is performing across all customer segments.</w:t>
      </w:r>
    </w:p>
    <w:p/>
    <w:p>
      <w:r>
        <w:t>The next step involves determining if the current prices are aligned with the calculated performance metrics. We'll compare the revenue growth rates, profit margins, and other relevant metrics against industry benchmarks to ensure we're not outperforming or underperforming in any segment.</w:t>
      </w:r>
    </w:p>
    <w:p/>
    <w:p>
      <w:r>
        <w:t>If we find that a segment requires price adjustments, we'll invoke the Pricing Service to calculate new prices based on the adjusted revenue projections for each segment. The pricing service will take into account factors such as inflation, changes in demand, and competitor activity.</w:t>
      </w:r>
    </w:p>
    <w:p/>
    <w:p>
      <w:r>
        <w:t>Once we have the revised price calculations, we'll compare them against our original price assumptions to ensure that any necessary adjustments were made. If adjustments are needed, we'll update the prices accordingly.</w:t>
      </w:r>
    </w:p>
    <w:p/>
    <w:p>
      <w:r>
        <w:t>During this process, it's essential that we consider all relevant market data and adjust our pricing strategy to remain competitive while ensuring we maintain profitability. We'll also review key performance indicators over time to determine if any further adjustments are necessary.</w:t>
      </w:r>
    </w:p>
    <w:p/>
    <w:p>
      <w:r>
        <w:t>The evaluation of these sales transactions will help us make informed decisions about future pricing strategies. This critical analysis will ensure that our product remains price-competitive across all segments, and ultimately drives long-term growth for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