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We need to create a pricing review for the submitted product. This process involves several steps that will ensure we understand how the product has performed across different customer segments and identify patterns that may influence future pricing decisions.</w:t>
      </w:r>
    </w:p>
    <w:p/>
    <w:p>
      <w:r>
        <w:t>First, we retrieve all sales transactions associated with the product during the last twelve months. The purpose of retrieving these transactions is to get a comprehensive view of the product's performance over time. These transactions are then used as the basis for our evaluation.</w:t>
      </w:r>
    </w:p>
    <w:p/>
    <w:p>
      <w:r>
        <w:t>Once we have retrieved the necessary data, we group the records by customer segment. This ensures that we can evaluate each segment independently without mixing results from unrelated customer groups. We do this because different customer segments may have different pricing requirements or behaviors that could impact our decision-making process.</w:t>
      </w:r>
    </w:p>
    <w:p/>
    <w:p>
      <w:r>
        <w:t>Next, we calculate performance metrics for each segment based on the number of transactions, revenue generated, and other relevant factors. These metrics provide us with a clear understanding of how well the product is performing in each segment.</w:t>
      </w:r>
    </w:p>
    <w:p/>
    <w:p>
      <w:r>
        <w:t>After calculating these metrics, we need to determine if there are any thresholds that have been exceeded or not met. We use specific thresholds such as sales revenue targets or volume levels to help inform our pricing decisions.</w:t>
      </w:r>
    </w:p>
    <w:p/>
    <w:p>
      <w:r>
        <w:t>Now, let's assume that one of the customer segments has exceeded a certain threshold for sales revenue. This could be an indication that the product is performing exceptionally well in that segment and may warrant a price adjustment or promotion.</w:t>
      </w:r>
    </w:p>
    <w:p/>
    <w:p>
      <w:r>
        <w:t>To determine if the segment's performance meets the thresholds, we apply specific rules to the data. For example, we might require the revenue level to exceed $X amount within a certain timeframe.</w:t>
      </w:r>
    </w:p>
    <w:p/>
    <w:p>
      <w:r>
        <w:t>If the segment's performance fails to meet these thresholds, we invoke another service, which provides further analysis and recommendations for adjusting prices or promotions based on the data from this segment.</w:t>
      </w:r>
    </w:p>
    <w:p/>
    <w:p>
      <w:r>
        <w:t>However, if the segment's performance meets all the thresholds, we use the highest-ranked configuration as our authoritative source of configuration attributes. This means we retrieve all required engine-related fields from that configuration and update the part identified by the request UUID.</w:t>
      </w:r>
    </w:p>
    <w:p/>
    <w:p>
      <w:r>
        <w:t>We do not stop here; we also need to consider other important factors like revenue trends, production levels, and distribution channel performance when making pricing decisions.</w:t>
      </w:r>
    </w:p>
    <w:p/>
    <w:p>
      <w:r>
        <w:t>Throughout this process, it is essential to maintain detailed records of our analysis, calculations, and decision-making steps. This will help us provide a clear audit trail for future reference or adjustments that may be required.</w:t>
      </w:r>
    </w:p>
    <w:p/>
    <w:p>
      <w:r>
        <w:t>Once we have completed our pricing review and analysis, we can update the part's attributes with the latest information from the highest-ranked configuration. We then stop this process when we are satisfied that all necessary updates have been made to the product's pricing attributes based on current market conditions and customer behavior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